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lang w:eastAsia="zh-CN"/>
          <w14:textOutline w14:w="10151" w14:cap="sq" w14:cmpd="sng">
            <w14:solidFill>
              <w14:srgbClr w14:val="000000"/>
            </w14:solidFill>
            <w14:prstDash w14:val="solid"/>
            <w14:bevel/>
          </w14:textOutline>
        </w:rPr>
      </w:pPr>
      <w:bookmarkStart w:id="0" w:name="_Toc13346"/>
      <w:bookmarkStart w:id="1" w:name="_Toc15234"/>
      <w:bookmarkStart w:id="2" w:name="_Toc26402"/>
    </w:p>
    <w:bookmarkEnd w:id="0"/>
    <w:bookmarkEnd w:id="1"/>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pPr>
      <w:bookmarkStart w:id="3" w:name="_Toc8236"/>
      <w:bookmarkStart w:id="4" w:name="_Toc19894"/>
      <w:bookmarkStart w:id="5" w:name="_Toc16021"/>
      <w:bookmarkStart w:id="6" w:name="_Toc5531"/>
      <w:bookmarkStart w:id="7" w:name="_Toc23487"/>
      <w:bookmarkStart w:id="8" w:name="_Toc308"/>
      <w:bookmarkStart w:id="9" w:name="_Toc22416"/>
      <w:r>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t>山东省第二康复医院防火防爆柜</w:t>
      </w:r>
    </w:p>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pPr>
      <w:r>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t>（化学品安全柜）</w:t>
      </w:r>
    </w:p>
    <w:p>
      <w:pPr>
        <w:keepNext w:val="0"/>
        <w:keepLines w:val="0"/>
        <w:pageBreakBefore w:val="0"/>
        <w:widowControl/>
        <w:kinsoku w:val="0"/>
        <w:wordWrap/>
        <w:overflowPunct/>
        <w:topLinePunct w:val="0"/>
        <w:autoSpaceDE w:val="0"/>
        <w:autoSpaceDN w:val="0"/>
        <w:bidi w:val="0"/>
        <w:adjustRightInd w:val="0"/>
        <w:snapToGrid w:val="0"/>
        <w:spacing w:line="480" w:lineRule="auto"/>
        <w:ind w:left="0" w:right="0" w:firstLine="0" w:firstLineChars="0"/>
        <w:jc w:val="center"/>
        <w:textAlignment w:val="baseline"/>
        <w:outlineLvl w:val="0"/>
        <w:rPr>
          <w:rFonts w:hint="eastAsia" w:ascii="黑体" w:hAnsi="黑体" w:eastAsia="黑体" w:cs="黑体"/>
          <w:b w:val="0"/>
          <w:bCs w:val="0"/>
          <w:spacing w:val="8"/>
          <w:sz w:val="44"/>
          <w:szCs w:val="44"/>
          <w14:textOutline w14:w="10151" w14:cap="sq" w14:cmpd="sng">
            <w14:solidFill>
              <w14:srgbClr w14:val="000000"/>
            </w14:solidFill>
            <w14:prstDash w14:val="solid"/>
            <w14:bevel/>
          </w14:textOutline>
        </w:rPr>
      </w:pPr>
      <w:r>
        <w:rPr>
          <w:rFonts w:hint="eastAsia" w:ascii="黑体" w:hAnsi="黑体" w:eastAsia="黑体" w:cs="黑体"/>
          <w:b w:val="0"/>
          <w:bCs w:val="0"/>
          <w:spacing w:val="8"/>
          <w:sz w:val="44"/>
          <w:szCs w:val="44"/>
          <w:lang w:val="en-US" w:eastAsia="zh-CN"/>
          <w14:textOutline w14:w="10151" w14:cap="sq" w14:cmpd="sng">
            <w14:solidFill>
              <w14:srgbClr w14:val="000000"/>
            </w14:solidFill>
            <w14:prstDash w14:val="solid"/>
            <w14:bevel/>
          </w14:textOutline>
        </w:rPr>
        <w:t>采购</w:t>
      </w:r>
      <w:r>
        <w:rPr>
          <w:rFonts w:hint="eastAsia" w:ascii="黑体" w:hAnsi="黑体" w:eastAsia="黑体" w:cs="黑体"/>
          <w:b w:val="0"/>
          <w:bCs w:val="0"/>
          <w:spacing w:val="8"/>
          <w:sz w:val="44"/>
          <w:szCs w:val="44"/>
          <w14:textOutline w14:w="10151" w14:cap="sq" w14:cmpd="sng">
            <w14:solidFill>
              <w14:srgbClr w14:val="000000"/>
            </w14:solidFill>
            <w14:prstDash w14:val="solid"/>
            <w14:bevel/>
          </w14:textOutline>
        </w:rPr>
        <w:t>文件</w:t>
      </w:r>
      <w:bookmarkEnd w:id="2"/>
      <w:bookmarkEnd w:id="3"/>
      <w:bookmarkEnd w:id="4"/>
      <w:bookmarkEnd w:id="5"/>
      <w:bookmarkEnd w:id="6"/>
      <w:bookmarkEnd w:id="7"/>
      <w:bookmarkEnd w:id="8"/>
      <w:bookmarkEnd w:id="9"/>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lang w:eastAsia="zh-CN"/>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420" w:firstLineChars="20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default" w:ascii="仿宋" w:hAnsi="仿宋" w:eastAsia="仿宋" w:cs="仿宋"/>
          <w:spacing w:val="9"/>
          <w:sz w:val="32"/>
          <w:szCs w:val="32"/>
          <w:lang w:val="en-US" w:eastAsia="zh-CN"/>
        </w:rPr>
      </w:pPr>
      <w:r>
        <w:rPr>
          <w:rFonts w:hint="eastAsia" w:ascii="仿宋" w:hAnsi="仿宋" w:eastAsia="仿宋" w:cs="仿宋"/>
          <w:spacing w:val="9"/>
          <w:sz w:val="32"/>
          <w:szCs w:val="32"/>
        </w:rPr>
        <w:t>项目编号：</w:t>
      </w:r>
      <w:r>
        <w:rPr>
          <w:rFonts w:hint="eastAsia" w:ascii="仿宋" w:hAnsi="仿宋" w:eastAsia="仿宋" w:cs="仿宋"/>
          <w:spacing w:val="9"/>
          <w:sz w:val="32"/>
          <w:szCs w:val="32"/>
          <w:lang w:val="en-US" w:eastAsia="zh-CN"/>
        </w:rPr>
        <w:t>SDSDEKFYY2023008</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eastAsia" w:ascii="仿宋" w:hAnsi="仿宋" w:eastAsia="仿宋" w:cs="仿宋"/>
          <w:spacing w:val="9"/>
          <w:sz w:val="32"/>
          <w:szCs w:val="32"/>
          <w:lang w:val="en-US" w:eastAsia="zh-CN"/>
        </w:rPr>
      </w:pPr>
      <w:r>
        <w:rPr>
          <w:rFonts w:hint="eastAsia" w:ascii="仿宋" w:hAnsi="仿宋" w:eastAsia="仿宋" w:cs="仿宋"/>
          <w:spacing w:val="9"/>
          <w:sz w:val="32"/>
          <w:szCs w:val="32"/>
        </w:rPr>
        <w:t>采购人：山东</w:t>
      </w:r>
      <w:r>
        <w:rPr>
          <w:rFonts w:hint="eastAsia" w:ascii="仿宋" w:hAnsi="仿宋" w:eastAsia="仿宋" w:cs="仿宋"/>
          <w:spacing w:val="9"/>
          <w:sz w:val="32"/>
          <w:szCs w:val="32"/>
          <w:lang w:val="en-US" w:eastAsia="zh-CN"/>
        </w:rPr>
        <w:t>省第二康复医院</w:t>
      </w: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left="0" w:right="0" w:firstLine="0" w:firstLineChars="0"/>
        <w:jc w:val="center"/>
        <w:textAlignment w:val="baseline"/>
        <w:rPr>
          <w:rFonts w:hint="eastAsia" w:ascii="仿宋" w:hAnsi="仿宋" w:eastAsia="仿宋" w:cs="仿宋"/>
          <w:spacing w:val="9"/>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pacing w:val="9"/>
          <w:sz w:val="32"/>
          <w:szCs w:val="32"/>
        </w:rPr>
        <w:t>二〇二</w:t>
      </w:r>
      <w:r>
        <w:rPr>
          <w:rFonts w:hint="eastAsia" w:ascii="仿宋" w:hAnsi="仿宋" w:eastAsia="仿宋" w:cs="仿宋"/>
          <w:spacing w:val="9"/>
          <w:sz w:val="32"/>
          <w:szCs w:val="32"/>
          <w:lang w:val="en-US" w:eastAsia="zh-CN"/>
        </w:rPr>
        <w:t>三</w:t>
      </w:r>
      <w:r>
        <w:rPr>
          <w:rFonts w:hint="eastAsia" w:ascii="仿宋" w:hAnsi="仿宋" w:eastAsia="仿宋" w:cs="仿宋"/>
          <w:spacing w:val="9"/>
          <w:sz w:val="32"/>
          <w:szCs w:val="32"/>
        </w:rPr>
        <w:t>年</w:t>
      </w:r>
      <w:r>
        <w:rPr>
          <w:rFonts w:hint="eastAsia" w:ascii="仿宋" w:hAnsi="仿宋" w:eastAsia="仿宋" w:cs="仿宋"/>
          <w:spacing w:val="9"/>
          <w:sz w:val="32"/>
          <w:szCs w:val="32"/>
          <w:lang w:val="en-US" w:eastAsia="zh-CN"/>
        </w:rPr>
        <w:t>三</w:t>
      </w:r>
      <w:r>
        <w:rPr>
          <w:rFonts w:hint="eastAsia" w:ascii="仿宋" w:hAnsi="仿宋" w:eastAsia="仿宋" w:cs="仿宋"/>
          <w:spacing w:val="9"/>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目 录</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p>
    <w:sdt>
      <w:sdtPr>
        <w:rPr>
          <w:rFonts w:ascii="宋体" w:hAnsi="宋体" w:eastAsia="宋体" w:cstheme="minorBidi"/>
          <w:kern w:val="2"/>
          <w:sz w:val="21"/>
          <w:szCs w:val="22"/>
          <w:lang w:val="en-US" w:eastAsia="zh-CN" w:bidi="ar-SA"/>
        </w:rPr>
        <w:id w:val="147483525"/>
        <w15:color w:val="DBDBDB"/>
        <w:docPartObj>
          <w:docPartGallery w:val="Table of Contents"/>
          <w:docPartUnique/>
        </w:docPartObj>
      </w:sdtPr>
      <w:sdtEndPr>
        <w:rPr>
          <w:rFonts w:hint="eastAsia" w:ascii="仿宋" w:hAnsi="仿宋" w:eastAsia="仿宋" w:cs="仿宋"/>
          <w:kern w:val="2"/>
          <w:sz w:val="21"/>
          <w:szCs w:val="32"/>
          <w:lang w:val="en-US" w:eastAsia="zh-CN" w:bidi="ar-SA"/>
        </w:rPr>
      </w:sdtEndPr>
      <w:sdtContent>
        <w:p>
          <w:pPr>
            <w:spacing w:before="0" w:beforeLines="0" w:after="0" w:afterLines="0" w:line="240" w:lineRule="auto"/>
            <w:ind w:left="0" w:leftChars="0" w:right="0" w:rightChars="0" w:firstLine="0" w:firstLineChars="0"/>
            <w:jc w:val="center"/>
          </w:pPr>
        </w:p>
        <w:p>
          <w:pPr>
            <w:pStyle w:val="6"/>
            <w:tabs>
              <w:tab w:val="right" w:leader="dot" w:pos="8306"/>
            </w:tabs>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TOC \o "1-1" \h \u </w:instrText>
          </w:r>
          <w:r>
            <w:rPr>
              <w:rFonts w:hint="eastAsia" w:ascii="仿宋" w:hAnsi="仿宋" w:eastAsia="仿宋" w:cs="仿宋"/>
              <w:sz w:val="32"/>
              <w:szCs w:val="32"/>
              <w:lang w:val="en-US" w:eastAsia="zh-CN"/>
            </w:rPr>
            <w:fldChar w:fldCharType="separate"/>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_Toc25046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一、</w:t>
          </w:r>
          <w:r>
            <w:rPr>
              <w:rFonts w:hint="eastAsia" w:ascii="仿宋" w:hAnsi="仿宋" w:eastAsia="仿宋" w:cs="仿宋"/>
              <w:b/>
              <w:bCs/>
              <w:sz w:val="28"/>
              <w:szCs w:val="44"/>
            </w:rPr>
            <w:t>采购</w:t>
          </w:r>
          <w:r>
            <w:rPr>
              <w:rFonts w:hint="eastAsia" w:ascii="仿宋" w:hAnsi="仿宋" w:eastAsia="仿宋" w:cs="仿宋"/>
              <w:b/>
              <w:bCs/>
              <w:sz w:val="28"/>
              <w:szCs w:val="44"/>
              <w:lang w:val="en-US" w:eastAsia="zh-CN"/>
            </w:rPr>
            <w:t>方式</w:t>
          </w:r>
          <w:r>
            <w:rPr>
              <w:rFonts w:hint="eastAsia" w:ascii="仿宋" w:hAnsi="仿宋" w:eastAsia="仿宋" w:cs="仿宋"/>
              <w:b/>
              <w:bCs/>
              <w:sz w:val="28"/>
              <w:szCs w:val="44"/>
            </w:rPr>
            <w:t>说明</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_Toc25046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_Toc18377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二、项目名称及编号</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_Toc18377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_Toc4749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三、采购需求</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_Toc4749 \h </w:instrText>
          </w:r>
          <w:r>
            <w:rPr>
              <w:rFonts w:hint="eastAsia" w:ascii="仿宋" w:hAnsi="仿宋" w:eastAsia="仿宋" w:cs="仿宋"/>
              <w:sz w:val="28"/>
              <w:szCs w:val="32"/>
            </w:rPr>
            <w:fldChar w:fldCharType="separate"/>
          </w:r>
          <w:r>
            <w:rPr>
              <w:rFonts w:hint="eastAsia" w:ascii="仿宋" w:hAnsi="仿宋" w:eastAsia="仿宋" w:cs="仿宋"/>
              <w:sz w:val="28"/>
              <w:szCs w:val="32"/>
            </w:rPr>
            <w:t>1</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_Toc23449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四、响应文件内容及要求</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_Toc23449 \h </w:instrText>
          </w:r>
          <w:r>
            <w:rPr>
              <w:rFonts w:hint="eastAsia" w:ascii="仿宋" w:hAnsi="仿宋" w:eastAsia="仿宋" w:cs="仿宋"/>
              <w:sz w:val="28"/>
              <w:szCs w:val="32"/>
            </w:rPr>
            <w:fldChar w:fldCharType="separate"/>
          </w:r>
          <w:r>
            <w:rPr>
              <w:rFonts w:hint="eastAsia" w:ascii="仿宋" w:hAnsi="仿宋" w:eastAsia="仿宋" w:cs="仿宋"/>
              <w:sz w:val="28"/>
              <w:szCs w:val="32"/>
            </w:rPr>
            <w:t>2</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_Toc26339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五、其他</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_Toc26339 \h </w:instrText>
          </w:r>
          <w:r>
            <w:rPr>
              <w:rFonts w:hint="eastAsia" w:ascii="仿宋" w:hAnsi="仿宋" w:eastAsia="仿宋" w:cs="仿宋"/>
              <w:sz w:val="28"/>
              <w:szCs w:val="32"/>
            </w:rPr>
            <w:fldChar w:fldCharType="separate"/>
          </w:r>
          <w:r>
            <w:rPr>
              <w:rFonts w:hint="eastAsia" w:ascii="仿宋" w:hAnsi="仿宋" w:eastAsia="仿宋" w:cs="仿宋"/>
              <w:sz w:val="28"/>
              <w:szCs w:val="32"/>
            </w:rPr>
            <w:t>3</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eastAsia" w:ascii="仿宋" w:hAnsi="仿宋" w:eastAsia="仿宋" w:cs="仿宋"/>
              <w:sz w:val="28"/>
              <w:szCs w:val="32"/>
            </w:rPr>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_Toc10857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六、评审办法及评分标准</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_Toc10857 \h </w:instrText>
          </w:r>
          <w:r>
            <w:rPr>
              <w:rFonts w:hint="eastAsia" w:ascii="仿宋" w:hAnsi="仿宋" w:eastAsia="仿宋" w:cs="仿宋"/>
              <w:sz w:val="28"/>
              <w:szCs w:val="32"/>
            </w:rPr>
            <w:fldChar w:fldCharType="separate"/>
          </w:r>
          <w:r>
            <w:rPr>
              <w:rFonts w:hint="eastAsia" w:ascii="仿宋" w:hAnsi="仿宋" w:eastAsia="仿宋" w:cs="仿宋"/>
              <w:sz w:val="28"/>
              <w:szCs w:val="32"/>
            </w:rPr>
            <w:t>3</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pPr>
          <w:r>
            <w:rPr>
              <w:rFonts w:hint="eastAsia" w:ascii="仿宋" w:hAnsi="仿宋" w:eastAsia="仿宋" w:cs="仿宋"/>
              <w:sz w:val="28"/>
              <w:szCs w:val="44"/>
              <w:lang w:val="en-US" w:eastAsia="zh-CN"/>
            </w:rPr>
            <w:fldChar w:fldCharType="begin"/>
          </w:r>
          <w:r>
            <w:rPr>
              <w:rFonts w:hint="eastAsia" w:ascii="仿宋" w:hAnsi="仿宋" w:eastAsia="仿宋" w:cs="仿宋"/>
              <w:sz w:val="28"/>
              <w:szCs w:val="44"/>
              <w:lang w:val="en-US" w:eastAsia="zh-CN"/>
            </w:rPr>
            <w:instrText xml:space="preserve"> HYPERLINK \l _Toc9625 </w:instrText>
          </w:r>
          <w:r>
            <w:rPr>
              <w:rFonts w:hint="eastAsia" w:ascii="仿宋" w:hAnsi="仿宋" w:eastAsia="仿宋" w:cs="仿宋"/>
              <w:sz w:val="28"/>
              <w:szCs w:val="44"/>
              <w:lang w:val="en-US" w:eastAsia="zh-CN"/>
            </w:rPr>
            <w:fldChar w:fldCharType="separate"/>
          </w:r>
          <w:r>
            <w:rPr>
              <w:rFonts w:hint="eastAsia" w:ascii="仿宋" w:hAnsi="仿宋" w:eastAsia="仿宋" w:cs="仿宋"/>
              <w:b/>
              <w:bCs/>
              <w:sz w:val="28"/>
              <w:szCs w:val="44"/>
              <w:lang w:val="en-US" w:eastAsia="zh-CN"/>
            </w:rPr>
            <w:t>附件</w:t>
          </w:r>
          <w:r>
            <w:rPr>
              <w:rFonts w:hint="eastAsia" w:ascii="仿宋" w:hAnsi="仿宋" w:eastAsia="仿宋" w:cs="仿宋"/>
              <w:sz w:val="28"/>
              <w:szCs w:val="44"/>
              <w:lang w:val="en-US" w:eastAsia="zh-CN"/>
            </w:rPr>
            <w:t xml:space="preserve"> </w:t>
          </w:r>
          <w:r>
            <w:rPr>
              <w:rFonts w:hint="eastAsia" w:ascii="仿宋" w:hAnsi="仿宋" w:eastAsia="仿宋" w:cs="仿宋"/>
              <w:sz w:val="28"/>
              <w:szCs w:val="32"/>
            </w:rPr>
            <w:tab/>
          </w: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PAGEREF _Toc9625 \h </w:instrText>
          </w:r>
          <w:r>
            <w:rPr>
              <w:rFonts w:hint="eastAsia" w:ascii="仿宋" w:hAnsi="仿宋" w:eastAsia="仿宋" w:cs="仿宋"/>
              <w:sz w:val="28"/>
              <w:szCs w:val="32"/>
            </w:rPr>
            <w:fldChar w:fldCharType="separate"/>
          </w:r>
          <w:r>
            <w:rPr>
              <w:rFonts w:hint="eastAsia" w:ascii="仿宋" w:hAnsi="仿宋" w:eastAsia="仿宋" w:cs="仿宋"/>
              <w:sz w:val="28"/>
              <w:szCs w:val="32"/>
            </w:rPr>
            <w:t>5</w:t>
          </w:r>
          <w:r>
            <w:rPr>
              <w:rFonts w:hint="eastAsia" w:ascii="仿宋" w:hAnsi="仿宋" w:eastAsia="仿宋" w:cs="仿宋"/>
              <w:sz w:val="28"/>
              <w:szCs w:val="32"/>
            </w:rPr>
            <w:fldChar w:fldCharType="end"/>
          </w:r>
          <w:r>
            <w:rPr>
              <w:rFonts w:hint="eastAsia" w:ascii="仿宋" w:hAnsi="仿宋" w:eastAsia="仿宋" w:cs="仿宋"/>
              <w:sz w:val="28"/>
              <w:szCs w:val="4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Cs w:val="32"/>
              <w:lang w:val="en-US" w:eastAsia="zh-CN"/>
            </w:rPr>
            <w:fldChar w:fldCharType="end"/>
          </w:r>
        </w:p>
      </w:sdtContent>
    </w:sd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rPr>
      </w:pPr>
      <w:bookmarkStart w:id="10" w:name="_Toc25046"/>
      <w:r>
        <w:rPr>
          <w:rFonts w:hint="eastAsia" w:ascii="黑体" w:hAnsi="黑体" w:eastAsia="黑体" w:cs="黑体"/>
          <w:sz w:val="32"/>
          <w:szCs w:val="32"/>
          <w:lang w:val="en-US" w:eastAsia="zh-CN"/>
        </w:rPr>
        <w:t>一、</w:t>
      </w:r>
      <w:r>
        <w:rPr>
          <w:rFonts w:hint="eastAsia" w:ascii="黑体" w:hAnsi="黑体" w:eastAsia="黑体" w:cs="黑体"/>
          <w:sz w:val="32"/>
          <w:szCs w:val="32"/>
        </w:rPr>
        <w:t>采购</w:t>
      </w:r>
      <w:r>
        <w:rPr>
          <w:rFonts w:hint="eastAsia" w:ascii="黑体" w:hAnsi="黑体" w:eastAsia="黑体" w:cs="黑体"/>
          <w:sz w:val="32"/>
          <w:szCs w:val="32"/>
          <w:lang w:val="en-US" w:eastAsia="zh-CN"/>
        </w:rPr>
        <w:t>方式</w:t>
      </w:r>
      <w:r>
        <w:rPr>
          <w:rFonts w:hint="eastAsia" w:ascii="黑体" w:hAnsi="黑体" w:eastAsia="黑体" w:cs="黑体"/>
          <w:sz w:val="32"/>
          <w:szCs w:val="32"/>
        </w:rPr>
        <w:t>说明</w:t>
      </w:r>
      <w:bookmarkEnd w:id="1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根据供应商推荐的产品，在满足需求和预算要求的条件下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评审小组</w:t>
      </w:r>
      <w:r>
        <w:rPr>
          <w:rFonts w:hint="eastAsia" w:ascii="仿宋" w:hAnsi="仿宋" w:eastAsia="仿宋" w:cs="仿宋"/>
          <w:sz w:val="32"/>
          <w:szCs w:val="32"/>
        </w:rPr>
        <w:t>综合评定产品的</w:t>
      </w:r>
      <w:r>
        <w:rPr>
          <w:rFonts w:hint="eastAsia" w:ascii="仿宋" w:hAnsi="仿宋" w:eastAsia="仿宋" w:cs="仿宋"/>
          <w:sz w:val="32"/>
          <w:szCs w:val="32"/>
          <w:lang w:val="en-US" w:eastAsia="zh-CN"/>
        </w:rPr>
        <w:t>质量、</w:t>
      </w:r>
      <w:r>
        <w:rPr>
          <w:rFonts w:hint="eastAsia" w:ascii="仿宋" w:hAnsi="仿宋" w:eastAsia="仿宋" w:cs="仿宋"/>
          <w:sz w:val="32"/>
          <w:szCs w:val="32"/>
        </w:rPr>
        <w:t>性能、价格，供应商业绩及售后服务情况，现场评选出</w:t>
      </w:r>
      <w:r>
        <w:rPr>
          <w:rFonts w:hint="eastAsia" w:ascii="仿宋" w:hAnsi="仿宋" w:eastAsia="仿宋" w:cs="仿宋"/>
          <w:sz w:val="32"/>
          <w:szCs w:val="32"/>
          <w:lang w:val="en-US" w:eastAsia="zh-CN"/>
        </w:rPr>
        <w:t>候选</w:t>
      </w:r>
      <w:r>
        <w:rPr>
          <w:rFonts w:hint="eastAsia" w:ascii="仿宋" w:hAnsi="仿宋" w:eastAsia="仿宋" w:cs="仿宋"/>
          <w:sz w:val="32"/>
          <w:szCs w:val="32"/>
        </w:rPr>
        <w:t>供应商，</w:t>
      </w:r>
      <w:r>
        <w:rPr>
          <w:rFonts w:hint="eastAsia" w:ascii="仿宋" w:hAnsi="仿宋" w:eastAsia="仿宋" w:cs="仿宋"/>
          <w:sz w:val="32"/>
          <w:szCs w:val="32"/>
          <w:lang w:val="en-US" w:eastAsia="zh-CN"/>
        </w:rPr>
        <w:t>经采购人审核批准后在医院网站公示</w:t>
      </w:r>
      <w:r>
        <w:rPr>
          <w:rFonts w:hint="eastAsia" w:ascii="仿宋" w:hAnsi="仿宋" w:eastAsia="仿宋" w:cs="仿宋"/>
          <w:sz w:val="32"/>
          <w:szCs w:val="32"/>
        </w:rPr>
        <w:t>评审结果。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本次采购</w:t>
      </w:r>
      <w:r>
        <w:rPr>
          <w:rFonts w:hint="eastAsia" w:ascii="仿宋" w:hAnsi="仿宋" w:eastAsia="仿宋" w:cs="仿宋"/>
          <w:sz w:val="32"/>
          <w:szCs w:val="32"/>
          <w:lang w:val="en-US" w:eastAsia="zh-CN"/>
        </w:rPr>
        <w:t xml:space="preserve">非一次性报价。投标人所报价格应为含税全包价，包含提供相关服务的所有费用，合同存续期间采购人不额外支付任何费用。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本次采购</w:t>
      </w:r>
      <w:r>
        <w:rPr>
          <w:rFonts w:hint="eastAsia" w:ascii="仿宋" w:hAnsi="仿宋" w:eastAsia="仿宋" w:cs="仿宋"/>
          <w:sz w:val="32"/>
          <w:szCs w:val="32"/>
          <w:lang w:eastAsia="zh-CN"/>
        </w:rPr>
        <w:t>，</w:t>
      </w:r>
      <w:r>
        <w:rPr>
          <w:rFonts w:hint="eastAsia" w:ascii="仿宋" w:hAnsi="仿宋" w:eastAsia="仿宋" w:cs="仿宋"/>
          <w:sz w:val="32"/>
          <w:szCs w:val="32"/>
        </w:rPr>
        <w:t>我院可根据市场</w:t>
      </w:r>
      <w:r>
        <w:rPr>
          <w:rFonts w:hint="eastAsia" w:ascii="仿宋" w:hAnsi="仿宋" w:eastAsia="仿宋" w:cs="仿宋"/>
          <w:sz w:val="32"/>
          <w:szCs w:val="32"/>
          <w:lang w:val="en-US" w:eastAsia="zh-CN"/>
        </w:rPr>
        <w:t>调研</w:t>
      </w:r>
      <w:r>
        <w:rPr>
          <w:rFonts w:hint="eastAsia" w:ascii="仿宋" w:hAnsi="仿宋" w:eastAsia="仿宋" w:cs="仿宋"/>
          <w:sz w:val="32"/>
          <w:szCs w:val="32"/>
        </w:rPr>
        <w:t>情况对结果进行对比，如有异常情况，可以暂停采购活动。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1" w:name="_Toc18377"/>
      <w:r>
        <w:rPr>
          <w:rFonts w:hint="eastAsia" w:ascii="黑体" w:hAnsi="黑体" w:eastAsia="黑体" w:cs="黑体"/>
          <w:sz w:val="32"/>
          <w:szCs w:val="32"/>
          <w:lang w:val="en-US" w:eastAsia="zh-CN"/>
        </w:rPr>
        <w:t>二、项目名称及编号</w:t>
      </w:r>
      <w:bookmarkEnd w:id="11"/>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eastAsia"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项目名称：山东省第二康复医院防火防爆柜（化学品安全柜）采购</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项目编号：</w:t>
      </w:r>
      <w:bookmarkStart w:id="53" w:name="_GoBack"/>
      <w:bookmarkEnd w:id="53"/>
      <w:r>
        <w:rPr>
          <w:rFonts w:hint="eastAsia" w:ascii="仿宋" w:hAnsi="仿宋" w:eastAsia="仿宋" w:cs="仿宋"/>
          <w:snapToGrid w:val="0"/>
          <w:color w:val="000000"/>
          <w:kern w:val="0"/>
          <w:sz w:val="30"/>
          <w:szCs w:val="30"/>
          <w:lang w:val="en-US" w:eastAsia="zh-CN" w:bidi="ar"/>
        </w:rPr>
        <w:t>SDSDEKFYY2023008</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600" w:firstLineChars="200"/>
        <w:jc w:val="both"/>
        <w:textAlignment w:val="baseline"/>
        <w:rPr>
          <w:rFonts w:hint="default" w:ascii="仿宋" w:hAnsi="仿宋" w:eastAsia="仿宋" w:cs="仿宋"/>
          <w:snapToGrid w:val="0"/>
          <w:color w:val="000000"/>
          <w:kern w:val="0"/>
          <w:sz w:val="30"/>
          <w:szCs w:val="30"/>
          <w:lang w:val="en-US" w:eastAsia="zh-CN" w:bidi="ar"/>
        </w:rPr>
      </w:pPr>
      <w:r>
        <w:rPr>
          <w:rFonts w:hint="eastAsia" w:ascii="仿宋" w:hAnsi="仿宋" w:eastAsia="仿宋" w:cs="仿宋"/>
          <w:snapToGrid w:val="0"/>
          <w:color w:val="000000"/>
          <w:kern w:val="0"/>
          <w:sz w:val="30"/>
          <w:szCs w:val="30"/>
          <w:lang w:val="en-US" w:eastAsia="zh-CN" w:bidi="ar"/>
        </w:rPr>
        <w:t>采 购 人：山东省第二康复医院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default" w:ascii="黑体" w:hAnsi="黑体" w:eastAsia="黑体" w:cs="黑体"/>
          <w:sz w:val="32"/>
          <w:szCs w:val="32"/>
          <w:lang w:val="en-US" w:eastAsia="zh-CN"/>
        </w:rPr>
      </w:pPr>
      <w:bookmarkStart w:id="12" w:name="_Toc4749"/>
      <w:r>
        <w:rPr>
          <w:rFonts w:hint="eastAsia" w:ascii="黑体" w:hAnsi="黑体" w:eastAsia="黑体" w:cs="黑体"/>
          <w:sz w:val="32"/>
          <w:szCs w:val="32"/>
          <w:lang w:val="en-US" w:eastAsia="zh-CN"/>
        </w:rPr>
        <w:t>三、采购需求</w:t>
      </w:r>
      <w:bookmarkEnd w:id="12"/>
    </w:p>
    <w:tbl>
      <w:tblPr>
        <w:tblStyle w:val="7"/>
        <w:tblW w:w="4830"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0" w:type="dxa"/>
          <w:bottom w:w="0" w:type="dxa"/>
          <w:right w:w="0" w:type="dxa"/>
        </w:tblCellMar>
      </w:tblPr>
      <w:tblGrid>
        <w:gridCol w:w="1875"/>
        <w:gridCol w:w="1073"/>
        <w:gridCol w:w="1047"/>
        <w:gridCol w:w="1808"/>
        <w:gridCol w:w="22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838" w:hRule="atLeast"/>
          <w:jc w:val="center"/>
        </w:trPr>
        <w:tc>
          <w:tcPr>
            <w:tcW w:w="1166" w:type="pct"/>
            <w:tcBorders>
              <w:top w:val="outset" w:color="auto" w:sz="6" w:space="0"/>
              <w:left w:val="outset" w:color="auto" w:sz="6"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名称</w:t>
            </w:r>
          </w:p>
        </w:tc>
        <w:tc>
          <w:tcPr>
            <w:tcW w:w="667" w:type="pct"/>
            <w:tcBorders>
              <w:top w:val="outset" w:color="auto" w:sz="6" w:space="0"/>
              <w:left w:val="outset" w:color="auto" w:sz="6" w:space="0"/>
              <w:bottom w:val="outset" w:color="auto" w:sz="6" w:space="0"/>
              <w:right w:val="single" w:color="auto" w:sz="4"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规格</w:t>
            </w:r>
          </w:p>
        </w:tc>
        <w:tc>
          <w:tcPr>
            <w:tcW w:w="651" w:type="pct"/>
            <w:tcBorders>
              <w:top w:val="outset" w:color="auto" w:sz="6" w:space="0"/>
              <w:left w:val="single" w:color="auto" w:sz="4"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数量</w:t>
            </w:r>
          </w:p>
        </w:tc>
        <w:tc>
          <w:tcPr>
            <w:tcW w:w="1124" w:type="pct"/>
            <w:tcBorders>
              <w:top w:val="outset" w:color="auto" w:sz="6" w:space="0"/>
              <w:left w:val="single" w:color="auto" w:sz="4"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用途</w:t>
            </w:r>
          </w:p>
        </w:tc>
        <w:tc>
          <w:tcPr>
            <w:tcW w:w="1390" w:type="pct"/>
            <w:tcBorders>
              <w:top w:val="outset" w:color="auto" w:sz="6" w:space="0"/>
              <w:left w:val="single" w:color="auto" w:sz="4"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产品要求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578" w:hRule="atLeast"/>
          <w:jc w:val="center"/>
        </w:trPr>
        <w:tc>
          <w:tcPr>
            <w:tcW w:w="1166" w:type="pct"/>
            <w:vMerge w:val="restart"/>
            <w:tcBorders>
              <w:top w:val="outset" w:color="auto" w:sz="6" w:space="0"/>
              <w:left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防火防爆柜</w:t>
            </w:r>
          </w:p>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（化学品安全柜）</w:t>
            </w:r>
          </w:p>
        </w:tc>
        <w:tc>
          <w:tcPr>
            <w:tcW w:w="667" w:type="pct"/>
            <w:tcBorders>
              <w:top w:val="outset" w:color="auto" w:sz="6" w:space="0"/>
              <w:left w:val="outset" w:color="auto" w:sz="6" w:space="0"/>
              <w:bottom w:val="outset" w:color="auto" w:sz="6" w:space="0"/>
              <w:right w:val="single" w:color="auto" w:sz="4"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45加仑</w:t>
            </w:r>
          </w:p>
        </w:tc>
        <w:tc>
          <w:tcPr>
            <w:tcW w:w="651" w:type="pct"/>
            <w:tcBorders>
              <w:top w:val="outset" w:color="auto" w:sz="6" w:space="0"/>
              <w:left w:val="single" w:color="auto" w:sz="4"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1个</w:t>
            </w:r>
          </w:p>
        </w:tc>
        <w:tc>
          <w:tcPr>
            <w:tcW w:w="1124" w:type="pct"/>
            <w:vMerge w:val="restart"/>
            <w:tcBorders>
              <w:top w:val="outset" w:color="auto" w:sz="6" w:space="0"/>
              <w:left w:val="single" w:color="auto" w:sz="4"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医院临床科室、检验科、病理科用于存放瓶装75%医用酒精或二甲苯等易燃易爆物品。</w:t>
            </w:r>
          </w:p>
        </w:tc>
        <w:tc>
          <w:tcPr>
            <w:tcW w:w="1390" w:type="pct"/>
            <w:vMerge w:val="restart"/>
            <w:tcBorders>
              <w:top w:val="outset" w:color="auto" w:sz="6" w:space="0"/>
              <w:left w:val="single" w:color="auto" w:sz="4" w:space="0"/>
              <w:right w:val="outset" w:color="auto" w:sz="6" w:space="0"/>
            </w:tcBorders>
            <w:shd w:val="clear" w:color="auto" w:fill="FFFFFF"/>
            <w:tcMar>
              <w:top w:w="0" w:type="dxa"/>
            </w:tcMar>
            <w:vAlign w:val="center"/>
          </w:tcPr>
          <w:p>
            <w:pPr>
              <w:keepNext w:val="0"/>
              <w:keepLines w:val="0"/>
              <w:pageBreakBefore w:val="0"/>
              <w:widowControl/>
              <w:numPr>
                <w:ilvl w:val="0"/>
                <w:numId w:val="1"/>
              </w:numPr>
              <w:suppressLineNumbers w:val="0"/>
              <w:kinsoku w:val="0"/>
              <w:wordWrap/>
              <w:overflowPunct/>
              <w:topLinePunct w:val="0"/>
              <w:autoSpaceDE w:val="0"/>
              <w:autoSpaceDN w:val="0"/>
              <w:bidi w:val="0"/>
              <w:adjustRightInd w:val="0"/>
              <w:snapToGrid w:val="0"/>
              <w:spacing w:line="280" w:lineRule="exact"/>
              <w:ind w:firstLine="0" w:firstLineChars="0"/>
              <w:jc w:val="left"/>
              <w:textAlignment w:val="baseline"/>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颜色：黄色。</w:t>
            </w:r>
          </w:p>
          <w:p>
            <w:pPr>
              <w:keepNext w:val="0"/>
              <w:keepLines w:val="0"/>
              <w:pageBreakBefore w:val="0"/>
              <w:widowControl/>
              <w:numPr>
                <w:ilvl w:val="0"/>
                <w:numId w:val="1"/>
              </w:numPr>
              <w:suppressLineNumbers w:val="0"/>
              <w:kinsoku w:val="0"/>
              <w:wordWrap/>
              <w:overflowPunct/>
              <w:topLinePunct w:val="0"/>
              <w:autoSpaceDE w:val="0"/>
              <w:autoSpaceDN w:val="0"/>
              <w:bidi w:val="0"/>
              <w:adjustRightInd w:val="0"/>
              <w:snapToGrid w:val="0"/>
              <w:spacing w:line="280" w:lineRule="exact"/>
              <w:ind w:firstLine="0" w:firstLineChars="0"/>
              <w:jc w:val="left"/>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柜子底部有防液漏安全槽。</w:t>
            </w:r>
          </w:p>
          <w:p>
            <w:pPr>
              <w:keepNext w:val="0"/>
              <w:keepLines w:val="0"/>
              <w:pageBreakBefore w:val="0"/>
              <w:widowControl/>
              <w:numPr>
                <w:ilvl w:val="0"/>
                <w:numId w:val="1"/>
              </w:numPr>
              <w:suppressLineNumbers w:val="0"/>
              <w:kinsoku w:val="0"/>
              <w:wordWrap/>
              <w:overflowPunct/>
              <w:topLinePunct w:val="0"/>
              <w:autoSpaceDE w:val="0"/>
              <w:autoSpaceDN w:val="0"/>
              <w:bidi w:val="0"/>
              <w:adjustRightInd w:val="0"/>
              <w:snapToGrid w:val="0"/>
              <w:spacing w:line="280" w:lineRule="exact"/>
              <w:ind w:firstLine="0" w:firstLineChars="0"/>
              <w:jc w:val="left"/>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环保喷塑，拒绝掉漆。</w:t>
            </w:r>
          </w:p>
          <w:p>
            <w:pPr>
              <w:keepNext w:val="0"/>
              <w:keepLines w:val="0"/>
              <w:pageBreakBefore w:val="0"/>
              <w:widowControl/>
              <w:numPr>
                <w:ilvl w:val="0"/>
                <w:numId w:val="1"/>
              </w:numPr>
              <w:suppressLineNumbers w:val="0"/>
              <w:kinsoku w:val="0"/>
              <w:wordWrap/>
              <w:overflowPunct/>
              <w:topLinePunct w:val="0"/>
              <w:autoSpaceDE w:val="0"/>
              <w:autoSpaceDN w:val="0"/>
              <w:bidi w:val="0"/>
              <w:adjustRightInd w:val="0"/>
              <w:snapToGrid w:val="0"/>
              <w:spacing w:line="280" w:lineRule="exact"/>
              <w:ind w:firstLine="0" w:firstLineChars="0"/>
              <w:jc w:val="left"/>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双人双锁。</w:t>
            </w:r>
          </w:p>
          <w:p>
            <w:pPr>
              <w:keepNext w:val="0"/>
              <w:keepLines w:val="0"/>
              <w:pageBreakBefore w:val="0"/>
              <w:widowControl/>
              <w:numPr>
                <w:ilvl w:val="0"/>
                <w:numId w:val="1"/>
              </w:numPr>
              <w:suppressLineNumbers w:val="0"/>
              <w:kinsoku w:val="0"/>
              <w:wordWrap/>
              <w:overflowPunct/>
              <w:topLinePunct w:val="0"/>
              <w:autoSpaceDE w:val="0"/>
              <w:autoSpaceDN w:val="0"/>
              <w:bidi w:val="0"/>
              <w:adjustRightInd w:val="0"/>
              <w:snapToGrid w:val="0"/>
              <w:spacing w:line="280" w:lineRule="exact"/>
              <w:ind w:firstLine="0" w:firstLineChars="0"/>
              <w:jc w:val="left"/>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有通风口和静电导线。</w:t>
            </w:r>
          </w:p>
          <w:p>
            <w:pPr>
              <w:keepNext w:val="0"/>
              <w:keepLines w:val="0"/>
              <w:pageBreakBefore w:val="0"/>
              <w:widowControl/>
              <w:numPr>
                <w:ilvl w:val="0"/>
                <w:numId w:val="1"/>
              </w:numPr>
              <w:suppressLineNumbers w:val="0"/>
              <w:kinsoku w:val="0"/>
              <w:wordWrap/>
              <w:overflowPunct/>
              <w:topLinePunct w:val="0"/>
              <w:autoSpaceDE w:val="0"/>
              <w:autoSpaceDN w:val="0"/>
              <w:bidi w:val="0"/>
              <w:adjustRightInd w:val="0"/>
              <w:snapToGrid w:val="0"/>
              <w:spacing w:line="280" w:lineRule="exact"/>
              <w:ind w:firstLine="0" w:firstLineChars="0"/>
              <w:jc w:val="left"/>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柜体和柜门材质为不锈钢材。</w:t>
            </w:r>
          </w:p>
          <w:p>
            <w:pPr>
              <w:keepNext w:val="0"/>
              <w:keepLines w:val="0"/>
              <w:pageBreakBefore w:val="0"/>
              <w:widowControl/>
              <w:numPr>
                <w:ilvl w:val="0"/>
                <w:numId w:val="1"/>
              </w:numPr>
              <w:suppressLineNumbers w:val="0"/>
              <w:kinsoku w:val="0"/>
              <w:wordWrap/>
              <w:overflowPunct/>
              <w:topLinePunct w:val="0"/>
              <w:autoSpaceDE w:val="0"/>
              <w:autoSpaceDN w:val="0"/>
              <w:bidi w:val="0"/>
              <w:adjustRightInd w:val="0"/>
              <w:snapToGrid w:val="0"/>
              <w:spacing w:line="280" w:lineRule="exact"/>
              <w:ind w:firstLine="0" w:firstLineChars="0"/>
              <w:jc w:val="left"/>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具有权威认证或防爆防火测试报告。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0" w:type="dxa"/>
            <w:bottom w:w="0" w:type="dxa"/>
            <w:right w:w="0" w:type="dxa"/>
          </w:tblCellMar>
        </w:tblPrEx>
        <w:trPr>
          <w:trHeight w:val="578" w:hRule="atLeast"/>
          <w:jc w:val="center"/>
        </w:trPr>
        <w:tc>
          <w:tcPr>
            <w:tcW w:w="1166" w:type="pct"/>
            <w:vMerge w:val="continue"/>
            <w:tcBorders>
              <w:left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c>
          <w:tcPr>
            <w:tcW w:w="667" w:type="pct"/>
            <w:tcBorders>
              <w:top w:val="outset" w:color="auto" w:sz="6" w:space="0"/>
              <w:left w:val="outset" w:color="auto" w:sz="6" w:space="0"/>
              <w:bottom w:val="outset" w:color="auto" w:sz="6" w:space="0"/>
              <w:right w:val="single" w:color="auto" w:sz="4"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4加仑</w:t>
            </w:r>
          </w:p>
        </w:tc>
        <w:tc>
          <w:tcPr>
            <w:tcW w:w="651" w:type="pct"/>
            <w:tcBorders>
              <w:top w:val="outset" w:color="auto" w:sz="6" w:space="0"/>
              <w:left w:val="single" w:color="auto" w:sz="4"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default"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14个</w:t>
            </w:r>
          </w:p>
        </w:tc>
        <w:tc>
          <w:tcPr>
            <w:tcW w:w="1124" w:type="pct"/>
            <w:vMerge w:val="continue"/>
            <w:tcBorders>
              <w:left w:val="single" w:color="auto" w:sz="4"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c>
          <w:tcPr>
            <w:tcW w:w="1390" w:type="pct"/>
            <w:vMerge w:val="continue"/>
            <w:tcBorders>
              <w:left w:val="single" w:color="auto" w:sz="4" w:space="0"/>
              <w:bottom w:val="outset" w:color="auto" w:sz="6" w:space="0"/>
              <w:right w:val="outset" w:color="auto" w:sz="6" w:space="0"/>
            </w:tcBorders>
            <w:shd w:val="clear" w:color="auto" w:fill="FFFFFF"/>
            <w:tcMar>
              <w:top w:w="0"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80" w:lineRule="exact"/>
              <w:ind w:firstLine="0" w:firstLineChars="0"/>
              <w:jc w:val="center"/>
              <w:textAlignment w:val="baseline"/>
              <w:rPr>
                <w:rFonts w:hint="eastAsia" w:ascii="仿宋" w:hAnsi="仿宋" w:eastAsia="仿宋" w:cs="仿宋"/>
                <w:snapToGrid w:val="0"/>
                <w:color w:val="000000"/>
                <w:kern w:val="0"/>
                <w:sz w:val="24"/>
                <w:szCs w:val="24"/>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3" w:name="_Toc23449"/>
      <w:r>
        <w:rPr>
          <w:rFonts w:hint="eastAsia" w:ascii="黑体" w:hAnsi="黑体" w:eastAsia="黑体" w:cs="黑体"/>
          <w:sz w:val="32"/>
          <w:szCs w:val="32"/>
          <w:lang w:val="en-US" w:eastAsia="zh-CN"/>
        </w:rPr>
        <w:t>四、响应文件内容及要求</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一）响应文件内容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 xml:space="preserve">1.法定代表人或授权代理人签署的报价函 </w:t>
      </w:r>
      <w:r>
        <w:rPr>
          <w:rFonts w:hint="eastAsia" w:ascii="仿宋" w:hAnsi="仿宋" w:eastAsia="仿宋" w:cs="仿宋"/>
          <w:b/>
          <w:bCs/>
          <w:sz w:val="32"/>
          <w:szCs w:val="32"/>
          <w:lang w:val="en-US" w:eastAsia="zh-CN"/>
        </w:rPr>
        <w:t>(附件一)</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2.资格证明文件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2.1</w:t>
      </w:r>
      <w:r>
        <w:rPr>
          <w:rFonts w:hint="eastAsia" w:ascii="仿宋" w:hAnsi="仿宋" w:eastAsia="仿宋" w:cs="仿宋"/>
          <w:sz w:val="32"/>
          <w:szCs w:val="32"/>
        </w:rPr>
        <w:t>营业执照</w:t>
      </w:r>
      <w:r>
        <w:rPr>
          <w:rFonts w:hint="eastAsia" w:ascii="仿宋" w:hAnsi="仿宋" w:eastAsia="仿宋" w:cs="仿宋"/>
          <w:sz w:val="32"/>
          <w:szCs w:val="32"/>
          <w:lang w:eastAsia="zh-CN"/>
        </w:rPr>
        <w:t>、</w:t>
      </w:r>
      <w:r>
        <w:rPr>
          <w:rFonts w:hint="eastAsia" w:ascii="仿宋" w:hAnsi="仿宋" w:eastAsia="仿宋" w:cs="仿宋"/>
          <w:sz w:val="32"/>
          <w:szCs w:val="32"/>
        </w:rPr>
        <w:t>税务登记证、组织机构代码证（必须经过有效年检）或有效的三证合一证件</w:t>
      </w:r>
      <w:r>
        <w:rPr>
          <w:rFonts w:hint="eastAsia" w:ascii="仿宋" w:hAnsi="仿宋" w:eastAsia="仿宋" w:cs="仿宋"/>
          <w:sz w:val="32"/>
          <w:szCs w:val="32"/>
          <w:lang w:val="en-US" w:eastAsia="zh-CN"/>
        </w:rPr>
        <w:t>复印件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2.2与本项目有关的权威认证报告或防爆防火测试报告以及开展本项目所必须的其他从业证书复印件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3.法人</w:t>
      </w:r>
      <w:r>
        <w:rPr>
          <w:rFonts w:hint="eastAsia" w:ascii="仿宋" w:hAnsi="仿宋" w:eastAsia="仿宋" w:cs="仿宋"/>
          <w:sz w:val="32"/>
          <w:szCs w:val="32"/>
        </w:rPr>
        <w:t>授权委托书</w:t>
      </w:r>
      <w:r>
        <w:rPr>
          <w:rFonts w:hint="eastAsia" w:ascii="仿宋" w:hAnsi="仿宋" w:eastAsia="仿宋" w:cs="仿宋"/>
          <w:b/>
          <w:bCs/>
          <w:sz w:val="32"/>
          <w:szCs w:val="32"/>
          <w:lang w:val="en-US" w:eastAsia="zh-CN"/>
        </w:rPr>
        <w:t>（附件二）</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4.没有重大违法记录的书面声明（</w:t>
      </w:r>
      <w:r>
        <w:rPr>
          <w:rFonts w:hint="eastAsia" w:ascii="仿宋" w:hAnsi="仿宋" w:eastAsia="仿宋" w:cs="仿宋"/>
          <w:b/>
          <w:bCs/>
          <w:sz w:val="32"/>
          <w:szCs w:val="32"/>
          <w:lang w:val="en-US" w:eastAsia="zh-CN"/>
        </w:rPr>
        <w:t>附件三</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5.供应商应提供本单位信用记录情况。查询渠道：“信用中国”网站(www.creditchina.gov.cn)截图（</w:t>
      </w:r>
      <w:r>
        <w:rPr>
          <w:rFonts w:hint="eastAsia" w:ascii="仿宋" w:hAnsi="仿宋" w:eastAsia="仿宋" w:cs="仿宋"/>
          <w:b/>
          <w:bCs/>
          <w:sz w:val="32"/>
          <w:szCs w:val="32"/>
          <w:lang w:val="en-US" w:eastAsia="zh-CN"/>
        </w:rPr>
        <w:t>方法见附件九</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6.报价表</w:t>
      </w:r>
      <w:r>
        <w:rPr>
          <w:rFonts w:hint="eastAsia" w:ascii="仿宋" w:hAnsi="仿宋" w:eastAsia="仿宋" w:cs="仿宋"/>
          <w:b/>
          <w:bCs/>
          <w:sz w:val="32"/>
          <w:szCs w:val="32"/>
          <w:lang w:val="en-US" w:eastAsia="zh-CN"/>
        </w:rPr>
        <w:t>（附件四、附件五）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7.近三年类似业绩（自2020年1月1日起），附合同或发票</w:t>
      </w:r>
      <w:r>
        <w:rPr>
          <w:rFonts w:hint="eastAsia" w:ascii="仿宋" w:hAnsi="仿宋" w:eastAsia="仿宋" w:cs="仿宋"/>
          <w:b/>
          <w:bCs/>
          <w:sz w:val="32"/>
          <w:szCs w:val="32"/>
          <w:lang w:val="en-US" w:eastAsia="zh-CN"/>
        </w:rPr>
        <w:t>（附件六）</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8.产品彩页或照片、产品介绍。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9.质保期以及售后保障措施（格式自拟）。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10.供应商认为应当提供的其他材料。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（二）响应文件要求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1.响应文件一式三份，一正三副（标明正副本），胶装或装订成册，档案袋内盖章密封</w:t>
      </w:r>
      <w:r>
        <w:rPr>
          <w:rFonts w:hint="eastAsia" w:ascii="仿宋" w:hAnsi="仿宋" w:eastAsia="仿宋" w:cs="仿宋"/>
          <w:b/>
          <w:bCs/>
          <w:sz w:val="32"/>
          <w:szCs w:val="32"/>
          <w:lang w:val="en-US" w:eastAsia="zh-CN"/>
        </w:rPr>
        <w:t>（附件七附件八）</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2.上述材料复印件均需盖鲜章和骑缝章。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3.响应文件应按上述要求制作，因供应商对其响应文件密封不当或签署不当而造成响应文件被拒绝，由供应商自行负责。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4" w:name="_Toc26339"/>
      <w:r>
        <w:rPr>
          <w:rFonts w:hint="eastAsia" w:ascii="黑体" w:hAnsi="黑体" w:eastAsia="黑体" w:cs="黑体"/>
          <w:sz w:val="32"/>
          <w:szCs w:val="32"/>
          <w:lang w:val="en-US" w:eastAsia="zh-CN"/>
        </w:rPr>
        <w:t>五、其他</w:t>
      </w:r>
      <w:bookmarkEnd w:id="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lang w:val="en-US" w:eastAsia="zh-CN"/>
        </w:rPr>
      </w:pPr>
      <w:r>
        <w:rPr>
          <w:rFonts w:hint="eastAsia" w:ascii="仿宋" w:hAnsi="仿宋" w:eastAsia="仿宋" w:cs="仿宋"/>
          <w:sz w:val="32"/>
          <w:szCs w:val="32"/>
          <w:lang w:val="en-US" w:eastAsia="zh-CN"/>
        </w:rPr>
        <w:t>1.</w:t>
      </w:r>
      <w:r>
        <w:rPr>
          <w:rFonts w:hint="default" w:ascii="Times New Roman" w:hAnsi="Times New Roman" w:eastAsia="仿宋" w:cs="Times New Roman"/>
          <w:sz w:val="32"/>
          <w:szCs w:val="32"/>
          <w:lang w:val="en-US" w:eastAsia="zh-CN"/>
        </w:rPr>
        <w:t>我院有权利拒绝在中国政府采购网（</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"http://www.ccgp.gov.cn"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www.ccgp.gov.cn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）被列入政府采购严重违法失信行为记录名单，或在“信用中国”网站（</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"http://www.creditchina.gov.cn"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www.creditchina.gov.cn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）及“信用山东”网站（</w:t>
      </w:r>
      <w:r>
        <w:rPr>
          <w:rFonts w:hint="default" w:ascii="Times New Roman" w:hAnsi="Times New Roman" w:eastAsia="仿宋" w:cs="Times New Roman"/>
          <w:sz w:val="32"/>
          <w:szCs w:val="32"/>
          <w:lang w:val="en-US" w:eastAsia="zh-CN"/>
        </w:rPr>
        <w:fldChar w:fldCharType="begin"/>
      </w:r>
      <w:r>
        <w:rPr>
          <w:rFonts w:hint="default" w:ascii="Times New Roman" w:hAnsi="Times New Roman" w:eastAsia="仿宋" w:cs="Times New Roman"/>
          <w:sz w:val="32"/>
          <w:szCs w:val="32"/>
          <w:lang w:val="en-US" w:eastAsia="zh-CN"/>
        </w:rPr>
        <w:instrText xml:space="preserve"> HYPERLINK "http://www.creditsd.gov.cn" </w:instrText>
      </w:r>
      <w:r>
        <w:rPr>
          <w:rFonts w:hint="default" w:ascii="Times New Roman" w:hAnsi="Times New Roman" w:eastAsia="仿宋" w:cs="Times New Roman"/>
          <w:sz w:val="32"/>
          <w:szCs w:val="32"/>
          <w:lang w:val="en-US" w:eastAsia="zh-CN"/>
        </w:rPr>
        <w:fldChar w:fldCharType="separate"/>
      </w:r>
      <w:r>
        <w:rPr>
          <w:rFonts w:hint="default" w:ascii="Times New Roman" w:hAnsi="Times New Roman" w:eastAsia="仿宋" w:cs="Times New Roman"/>
          <w:sz w:val="32"/>
          <w:szCs w:val="32"/>
          <w:lang w:val="en-US" w:eastAsia="zh-CN"/>
        </w:rPr>
        <w:t>www.creditsd.gov.cn</w:t>
      </w:r>
      <w:r>
        <w:rPr>
          <w:rFonts w:hint="default" w:ascii="Times New Roman" w:hAnsi="Times New Roman" w:eastAsia="仿宋" w:cs="Times New Roman"/>
          <w:sz w:val="32"/>
          <w:szCs w:val="32"/>
          <w:lang w:val="en-US" w:eastAsia="zh-CN"/>
        </w:rPr>
        <w:fldChar w:fldCharType="end"/>
      </w:r>
      <w:r>
        <w:rPr>
          <w:rFonts w:hint="default" w:ascii="Times New Roman" w:hAnsi="Times New Roman" w:eastAsia="仿宋" w:cs="Times New Roman"/>
          <w:sz w:val="32"/>
          <w:szCs w:val="32"/>
          <w:lang w:val="en-US" w:eastAsia="zh-CN"/>
        </w:rPr>
        <w:t>）被列入失信被执行人、重大税收违法案件当事人名单，以及存在《中华人民共和国政府采购法实施条例》第十九条规定的行政处罚记录的供应商参加本次议价采购活动。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2.报价表中的价格应包括货物、仪器仪表计量、劳务、材料、安装调试、运输、装卸、仓储、维护、退换货、培训、保险、税等各项费用，即供应商对采购方的实际供应价。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5" w:name="_Toc10857"/>
      <w:r>
        <w:rPr>
          <w:rFonts w:hint="eastAsia" w:ascii="黑体" w:hAnsi="黑体" w:eastAsia="黑体" w:cs="黑体"/>
          <w:sz w:val="32"/>
          <w:szCs w:val="32"/>
          <w:lang w:val="en-US" w:eastAsia="zh-CN"/>
        </w:rPr>
        <w:t>六、评审办法及评分标准</w:t>
      </w:r>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1.评审办法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本项目采用综合评分法，百分制。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2.评分标准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Times New Roman" w:hAnsi="Times New Roman" w:eastAsia="仿宋" w:cs="Times New Roman"/>
          <w:sz w:val="32"/>
          <w:szCs w:val="32"/>
          <w:lang w:val="en-US" w:eastAsia="zh-CN"/>
        </w:rPr>
      </w:pPr>
      <w:r>
        <w:rPr>
          <w:rFonts w:hint="eastAsia" w:ascii="Times New Roman" w:hAnsi="Times New Roman" w:eastAsia="仿宋" w:cs="Times New Roman"/>
          <w:sz w:val="32"/>
          <w:szCs w:val="32"/>
          <w:lang w:val="en-US" w:eastAsia="zh-CN"/>
        </w:rPr>
        <w:t>评分标准</w:t>
      </w:r>
    </w:p>
    <w:tbl>
      <w:tblPr>
        <w:tblStyle w:val="12"/>
        <w:tblW w:w="875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530"/>
        <w:gridCol w:w="991"/>
        <w:gridCol w:w="62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b/>
                <w:bCs/>
                <w:spacing w:val="9"/>
                <w:sz w:val="24"/>
                <w:szCs w:val="24"/>
              </w:rPr>
            </w:pPr>
            <w:r>
              <w:rPr>
                <w:rFonts w:hint="eastAsia" w:ascii="仿宋" w:hAnsi="仿宋" w:eastAsia="仿宋" w:cs="仿宋"/>
                <w:b/>
                <w:bCs/>
                <w:spacing w:val="9"/>
                <w:sz w:val="24"/>
                <w:szCs w:val="24"/>
              </w:rPr>
              <w:t>项目</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b/>
                <w:bCs/>
                <w:spacing w:val="9"/>
                <w:sz w:val="24"/>
                <w:szCs w:val="24"/>
              </w:rPr>
            </w:pPr>
            <w:r>
              <w:rPr>
                <w:rFonts w:hint="eastAsia" w:ascii="仿宋" w:hAnsi="仿宋" w:eastAsia="仿宋" w:cs="仿宋"/>
                <w:b/>
                <w:bCs/>
                <w:spacing w:val="9"/>
                <w:sz w:val="24"/>
                <w:szCs w:val="24"/>
              </w:rPr>
              <w:t>得分</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b/>
                <w:bCs/>
                <w:spacing w:val="9"/>
                <w:sz w:val="24"/>
                <w:szCs w:val="24"/>
              </w:rPr>
            </w:pPr>
            <w:r>
              <w:rPr>
                <w:rFonts w:hint="eastAsia" w:ascii="仿宋" w:hAnsi="仿宋" w:eastAsia="仿宋" w:cs="仿宋"/>
                <w:b/>
                <w:bCs/>
                <w:spacing w:val="9"/>
                <w:sz w:val="24"/>
                <w:szCs w:val="24"/>
              </w:rPr>
              <w:t>评分细则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rPr>
            </w:pPr>
            <w:r>
              <w:rPr>
                <w:rFonts w:hint="eastAsia" w:ascii="仿宋" w:hAnsi="仿宋" w:eastAsia="仿宋" w:cs="仿宋"/>
                <w:spacing w:val="7"/>
                <w:sz w:val="24"/>
                <w:szCs w:val="24"/>
              </w:rPr>
              <w:t>报</w:t>
            </w:r>
            <w:r>
              <w:rPr>
                <w:rFonts w:hint="eastAsia" w:ascii="仿宋" w:hAnsi="仿宋" w:eastAsia="仿宋" w:cs="仿宋"/>
                <w:spacing w:val="6"/>
                <w:sz w:val="24"/>
                <w:szCs w:val="24"/>
              </w:rPr>
              <w:t>价</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z w:val="24"/>
                <w:szCs w:val="24"/>
                <w:lang w:val="en-US" w:eastAsia="zh-CN"/>
              </w:rPr>
            </w:pPr>
            <w:r>
              <w:rPr>
                <w:rFonts w:hint="eastAsia" w:ascii="仿宋" w:hAnsi="仿宋" w:eastAsia="仿宋" w:cs="仿宋"/>
                <w:spacing w:val="-10"/>
                <w:sz w:val="24"/>
                <w:szCs w:val="24"/>
                <w:lang w:val="en-US" w:eastAsia="zh-CN"/>
              </w:rPr>
              <w:t>30</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default" w:ascii="仿宋" w:hAnsi="仿宋" w:eastAsia="仿宋" w:cs="仿宋"/>
                <w:sz w:val="24"/>
                <w:szCs w:val="24"/>
                <w:lang w:val="en-US" w:eastAsia="zh-CN"/>
              </w:rPr>
            </w:pPr>
            <w:r>
              <w:rPr>
                <w:rFonts w:hint="eastAsia" w:ascii="仿宋" w:hAnsi="仿宋" w:eastAsia="仿宋" w:cs="仿宋"/>
                <w:spacing w:val="16"/>
                <w:sz w:val="24"/>
                <w:szCs w:val="24"/>
              </w:rPr>
              <w:t>以</w:t>
            </w:r>
            <w:r>
              <w:rPr>
                <w:rFonts w:hint="eastAsia" w:ascii="仿宋" w:hAnsi="仿宋" w:eastAsia="仿宋" w:cs="仿宋"/>
                <w:spacing w:val="13"/>
                <w:sz w:val="24"/>
                <w:szCs w:val="24"/>
              </w:rPr>
              <w:t>所</w:t>
            </w:r>
            <w:r>
              <w:rPr>
                <w:rFonts w:hint="eastAsia" w:ascii="仿宋" w:hAnsi="仿宋" w:eastAsia="仿宋" w:cs="仿宋"/>
                <w:spacing w:val="8"/>
                <w:sz w:val="24"/>
                <w:szCs w:val="24"/>
              </w:rPr>
              <w:t>有有效报价的最低值作为评标基准价。基准价格分为</w:t>
            </w:r>
            <w:r>
              <w:rPr>
                <w:rFonts w:hint="eastAsia" w:ascii="仿宋" w:hAnsi="仿宋" w:eastAsia="仿宋" w:cs="仿宋"/>
                <w:spacing w:val="16"/>
                <w:sz w:val="24"/>
                <w:szCs w:val="24"/>
              </w:rPr>
              <w:t>满</w:t>
            </w:r>
            <w:r>
              <w:rPr>
                <w:rFonts w:hint="eastAsia" w:ascii="仿宋" w:hAnsi="仿宋" w:eastAsia="仿宋" w:cs="仿宋"/>
                <w:spacing w:val="9"/>
                <w:sz w:val="24"/>
                <w:szCs w:val="24"/>
              </w:rPr>
              <w:t>分</w:t>
            </w:r>
            <w:r>
              <w:rPr>
                <w:rFonts w:hint="eastAsia" w:ascii="仿宋" w:hAnsi="仿宋" w:eastAsia="仿宋" w:cs="仿宋"/>
                <w:spacing w:val="9"/>
                <w:sz w:val="24"/>
                <w:szCs w:val="24"/>
                <w:lang w:val="en-US" w:eastAsia="zh-CN"/>
              </w:rPr>
              <w:t>30</w:t>
            </w:r>
            <w:r>
              <w:rPr>
                <w:rFonts w:hint="eastAsia" w:ascii="仿宋" w:hAnsi="仿宋" w:eastAsia="仿宋" w:cs="仿宋"/>
                <w:spacing w:val="9"/>
                <w:sz w:val="24"/>
                <w:szCs w:val="24"/>
              </w:rPr>
              <w:t>分。其他报价人的价格分按照下列公式计算：报价</w:t>
            </w:r>
            <w:r>
              <w:rPr>
                <w:rFonts w:hint="eastAsia" w:ascii="仿宋" w:hAnsi="仿宋" w:eastAsia="仿宋" w:cs="仿宋"/>
                <w:spacing w:val="7"/>
                <w:sz w:val="24"/>
                <w:szCs w:val="24"/>
              </w:rPr>
              <w:t>人报价得分=(基准价/报价人报价)*</w:t>
            </w:r>
            <w:r>
              <w:rPr>
                <w:rFonts w:hint="eastAsia" w:ascii="仿宋" w:hAnsi="仿宋" w:eastAsia="仿宋" w:cs="仿宋"/>
                <w:spacing w:val="7"/>
                <w:sz w:val="24"/>
                <w:szCs w:val="24"/>
                <w:lang w:val="en-US" w:eastAsia="zh-CN"/>
              </w:rPr>
              <w:t>30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rPr>
            </w:pPr>
            <w:r>
              <w:rPr>
                <w:rFonts w:hint="eastAsia" w:ascii="仿宋" w:hAnsi="仿宋" w:eastAsia="仿宋" w:cs="仿宋"/>
                <w:spacing w:val="9"/>
                <w:sz w:val="24"/>
                <w:szCs w:val="24"/>
              </w:rPr>
              <w:t>类</w:t>
            </w:r>
            <w:r>
              <w:rPr>
                <w:rFonts w:hint="eastAsia" w:ascii="仿宋" w:hAnsi="仿宋" w:eastAsia="仿宋" w:cs="仿宋"/>
                <w:spacing w:val="7"/>
                <w:sz w:val="24"/>
                <w:szCs w:val="24"/>
              </w:rPr>
              <w:t>似业绩</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5</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eastAsia" w:ascii="仿宋" w:hAnsi="仿宋" w:eastAsia="仿宋" w:cs="仿宋"/>
                <w:spacing w:val="8"/>
                <w:sz w:val="24"/>
                <w:szCs w:val="24"/>
              </w:rPr>
            </w:pPr>
            <w:r>
              <w:rPr>
                <w:rFonts w:hint="eastAsia" w:ascii="仿宋" w:hAnsi="仿宋" w:eastAsia="仿宋" w:cs="仿宋"/>
                <w:spacing w:val="8"/>
                <w:sz w:val="24"/>
                <w:szCs w:val="24"/>
              </w:rPr>
              <w:t>供应商近三年(20</w:t>
            </w:r>
            <w:r>
              <w:rPr>
                <w:rFonts w:hint="eastAsia" w:ascii="仿宋" w:hAnsi="仿宋" w:eastAsia="仿宋" w:cs="仿宋"/>
                <w:spacing w:val="8"/>
                <w:sz w:val="24"/>
                <w:szCs w:val="24"/>
                <w:lang w:val="en-US" w:eastAsia="zh-CN"/>
              </w:rPr>
              <w:t>20</w:t>
            </w:r>
            <w:r>
              <w:rPr>
                <w:rFonts w:hint="eastAsia" w:ascii="仿宋" w:hAnsi="仿宋" w:eastAsia="仿宋" w:cs="仿宋"/>
                <w:spacing w:val="8"/>
                <w:sz w:val="24"/>
                <w:szCs w:val="24"/>
              </w:rPr>
              <w:t>年1月1日至今)承接过的类似项目业绩，每提供一个业绩得</w:t>
            </w:r>
            <w:r>
              <w:rPr>
                <w:rFonts w:hint="eastAsia" w:ascii="仿宋" w:hAnsi="仿宋" w:eastAsia="仿宋" w:cs="仿宋"/>
                <w:spacing w:val="8"/>
                <w:sz w:val="24"/>
                <w:szCs w:val="24"/>
                <w:lang w:val="en-US" w:eastAsia="zh-CN"/>
              </w:rPr>
              <w:t>1</w:t>
            </w:r>
            <w:r>
              <w:rPr>
                <w:rFonts w:hint="eastAsia" w:ascii="仿宋" w:hAnsi="仿宋" w:eastAsia="仿宋" w:cs="仿宋"/>
                <w:spacing w:val="8"/>
                <w:sz w:val="24"/>
                <w:szCs w:val="24"/>
              </w:rPr>
              <w:t>分，本项最高得</w:t>
            </w:r>
            <w:r>
              <w:rPr>
                <w:rFonts w:hint="eastAsia" w:ascii="仿宋" w:hAnsi="仿宋" w:eastAsia="仿宋" w:cs="仿宋"/>
                <w:spacing w:val="8"/>
                <w:sz w:val="24"/>
                <w:szCs w:val="24"/>
                <w:lang w:val="en-US" w:eastAsia="zh-CN"/>
              </w:rPr>
              <w:t>5</w:t>
            </w:r>
            <w:r>
              <w:rPr>
                <w:rFonts w:hint="eastAsia" w:ascii="仿宋" w:hAnsi="仿宋" w:eastAsia="仿宋" w:cs="仿宋"/>
                <w:spacing w:val="8"/>
                <w:sz w:val="24"/>
                <w:szCs w:val="24"/>
              </w:rPr>
              <w:t>分。</w:t>
            </w:r>
          </w:p>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rPr>
              <w:t>备注：需提供合同复印件放至响应文件中，时间以合同签订时间为准</w:t>
            </w:r>
            <w:r>
              <w:rPr>
                <w:rFonts w:hint="eastAsia" w:ascii="仿宋" w:hAnsi="仿宋" w:eastAsia="仿宋" w:cs="仿宋"/>
                <w:spacing w:val="8"/>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pacing w:val="7"/>
                <w:sz w:val="24"/>
                <w:szCs w:val="24"/>
              </w:rPr>
            </w:pPr>
            <w:r>
              <w:rPr>
                <w:rFonts w:hint="eastAsia" w:ascii="仿宋" w:hAnsi="仿宋" w:eastAsia="仿宋" w:cs="仿宋"/>
                <w:spacing w:val="7"/>
                <w:sz w:val="24"/>
                <w:szCs w:val="24"/>
              </w:rPr>
              <w:t>技术指</w:t>
            </w:r>
          </w:p>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lang w:eastAsia="zh-CN"/>
              </w:rPr>
            </w:pPr>
            <w:r>
              <w:rPr>
                <w:rFonts w:hint="eastAsia" w:ascii="仿宋" w:hAnsi="仿宋" w:eastAsia="仿宋" w:cs="仿宋"/>
                <w:spacing w:val="7"/>
                <w:sz w:val="24"/>
                <w:szCs w:val="24"/>
              </w:rPr>
              <w:t>标和配置</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z w:val="24"/>
                <w:szCs w:val="24"/>
                <w:lang w:val="en-US" w:eastAsia="zh-CN"/>
              </w:rPr>
            </w:pPr>
            <w:r>
              <w:rPr>
                <w:rFonts w:hint="eastAsia" w:ascii="仿宋" w:hAnsi="仿宋" w:eastAsia="仿宋" w:cs="仿宋"/>
                <w:spacing w:val="-2"/>
                <w:sz w:val="24"/>
                <w:szCs w:val="24"/>
                <w:lang w:val="en-US" w:eastAsia="zh-CN"/>
              </w:rPr>
              <w:t>40</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eastAsia"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基本分：30分，完全符合、满足要求中1-6项，计30分；每有一条负偏离扣5分，基本分扣完为止。</w:t>
            </w:r>
          </w:p>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default" w:ascii="仿宋" w:hAnsi="仿宋" w:eastAsia="仿宋" w:cs="仿宋"/>
                <w:spacing w:val="8"/>
                <w:sz w:val="24"/>
                <w:szCs w:val="24"/>
                <w:lang w:val="en-US" w:eastAsia="zh-CN"/>
              </w:rPr>
            </w:pPr>
            <w:r>
              <w:rPr>
                <w:rFonts w:hint="eastAsia" w:ascii="仿宋" w:hAnsi="仿宋" w:eastAsia="仿宋" w:cs="仿宋"/>
                <w:spacing w:val="8"/>
                <w:sz w:val="24"/>
                <w:szCs w:val="24"/>
                <w:lang w:val="en-US" w:eastAsia="zh-CN"/>
              </w:rPr>
              <w:t>加分：10分，产品技术指标、参数或功能优于要求的，并且有实质性能提升的，评审成员一致认可的可进行相应加分，每项加2分，加分最多加10分。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z w:val="24"/>
                <w:szCs w:val="24"/>
                <w:lang w:val="en-US" w:eastAsia="zh-CN"/>
              </w:rPr>
            </w:pPr>
            <w:r>
              <w:rPr>
                <w:rFonts w:hint="eastAsia" w:ascii="仿宋" w:hAnsi="仿宋" w:eastAsia="仿宋" w:cs="仿宋"/>
                <w:spacing w:val="9"/>
                <w:sz w:val="24"/>
                <w:szCs w:val="24"/>
                <w:lang w:val="en-US" w:eastAsia="zh-CN"/>
              </w:rPr>
              <w:t>产品认证</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default" w:ascii="仿宋" w:hAnsi="仿宋" w:eastAsia="仿宋" w:cs="仿宋"/>
                <w:sz w:val="24"/>
                <w:szCs w:val="24"/>
                <w:lang w:val="en-US"/>
              </w:rPr>
            </w:pPr>
            <w:r>
              <w:rPr>
                <w:rFonts w:hint="eastAsia" w:ascii="仿宋" w:hAnsi="仿宋" w:eastAsia="仿宋" w:cs="仿宋"/>
                <w:snapToGrid w:val="0"/>
                <w:color w:val="000000"/>
                <w:kern w:val="0"/>
                <w:sz w:val="24"/>
                <w:szCs w:val="24"/>
                <w:lang w:val="en-US" w:eastAsia="zh-CN" w:bidi="ar"/>
              </w:rPr>
              <w:t>具有权威认证或防爆防火测试报告的计10分。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质保期</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z w:val="24"/>
                <w:szCs w:val="24"/>
                <w:lang w:val="en-US" w:eastAsia="zh-CN"/>
              </w:rPr>
            </w:pPr>
            <w:r>
              <w:rPr>
                <w:rFonts w:hint="eastAsia" w:ascii="仿宋" w:hAnsi="仿宋" w:eastAsia="仿宋" w:cs="仿宋"/>
                <w:spacing w:val="-10"/>
                <w:sz w:val="24"/>
                <w:szCs w:val="24"/>
                <w:lang w:val="en-US" w:eastAsia="zh-CN"/>
              </w:rPr>
              <w:t>10</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质保期为1年的计6分，每多0.5年累计1分，</w:t>
            </w:r>
            <w:r>
              <w:rPr>
                <w:rFonts w:hint="eastAsia" w:ascii="仿宋" w:hAnsi="仿宋" w:eastAsia="仿宋" w:cs="仿宋"/>
                <w:spacing w:val="8"/>
                <w:sz w:val="24"/>
                <w:szCs w:val="24"/>
                <w:lang w:val="en-US" w:eastAsia="zh-CN"/>
              </w:rPr>
              <w:t>加分最多加4分。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 w:hRule="atLeast"/>
          <w:jc w:val="center"/>
        </w:trPr>
        <w:tc>
          <w:tcPr>
            <w:tcW w:w="1530"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default" w:ascii="仿宋" w:hAnsi="仿宋" w:eastAsia="仿宋" w:cs="仿宋"/>
                <w:sz w:val="24"/>
                <w:szCs w:val="24"/>
                <w:lang w:val="en-US" w:eastAsia="zh-CN"/>
              </w:rPr>
            </w:pPr>
            <w:r>
              <w:rPr>
                <w:rFonts w:hint="eastAsia" w:ascii="仿宋" w:hAnsi="仿宋" w:eastAsia="仿宋" w:cs="仿宋"/>
                <w:spacing w:val="6"/>
                <w:sz w:val="24"/>
                <w:szCs w:val="24"/>
                <w:lang w:val="en-US" w:eastAsia="zh-CN"/>
              </w:rPr>
              <w:t>售后保障</w:t>
            </w:r>
          </w:p>
        </w:tc>
        <w:tc>
          <w:tcPr>
            <w:tcW w:w="991"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center"/>
              <w:textAlignment w:val="auto"/>
              <w:rPr>
                <w:rFonts w:hint="eastAsia" w:ascii="仿宋" w:hAnsi="仿宋" w:eastAsia="仿宋" w:cs="仿宋"/>
                <w:sz w:val="24"/>
                <w:szCs w:val="24"/>
                <w:lang w:eastAsia="zh-CN"/>
              </w:rPr>
            </w:pPr>
            <w:r>
              <w:rPr>
                <w:rFonts w:hint="eastAsia" w:ascii="仿宋" w:hAnsi="仿宋" w:eastAsia="仿宋" w:cs="仿宋"/>
                <w:spacing w:val="-10"/>
                <w:sz w:val="24"/>
                <w:szCs w:val="24"/>
                <w:lang w:val="en-US" w:eastAsia="zh-CN"/>
              </w:rPr>
              <w:t>5</w:t>
            </w:r>
          </w:p>
        </w:tc>
        <w:tc>
          <w:tcPr>
            <w:tcW w:w="6238" w:type="dxa"/>
            <w:vAlign w:val="center"/>
          </w:tcPr>
          <w:p>
            <w:pPr>
              <w:keepNext w:val="0"/>
              <w:keepLines w:val="0"/>
              <w:pageBreakBefore w:val="0"/>
              <w:widowControl w:val="0"/>
              <w:kinsoku/>
              <w:wordWrap/>
              <w:overflowPunct/>
              <w:topLinePunct w:val="0"/>
              <w:autoSpaceDE/>
              <w:autoSpaceDN/>
              <w:bidi w:val="0"/>
              <w:adjustRightInd/>
              <w:snapToGrid/>
              <w:spacing w:line="280" w:lineRule="exact"/>
              <w:ind w:left="0" w:right="0" w:firstLine="0"/>
              <w:jc w:val="left"/>
              <w:textAlignment w:val="auto"/>
              <w:rPr>
                <w:rFonts w:hint="default" w:ascii="仿宋" w:hAnsi="仿宋" w:eastAsia="仿宋" w:cs="仿宋"/>
                <w:sz w:val="24"/>
                <w:szCs w:val="24"/>
                <w:lang w:val="en-US" w:eastAsia="zh-CN"/>
              </w:rPr>
            </w:pPr>
            <w:r>
              <w:rPr>
                <w:rFonts w:hint="eastAsia" w:ascii="仿宋" w:hAnsi="仿宋" w:eastAsia="仿宋" w:cs="仿宋"/>
                <w:spacing w:val="18"/>
                <w:sz w:val="24"/>
                <w:szCs w:val="24"/>
                <w:lang w:val="en-US" w:eastAsia="zh-CN"/>
              </w:rPr>
              <w:t>承诺到货时间合理，免费送装、运输途中破损包换的计5分。</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6" w:name="_Toc9625"/>
      <w:r>
        <w:rPr>
          <w:rFonts w:hint="eastAsia" w:ascii="黑体" w:hAnsi="黑体" w:eastAsia="黑体" w:cs="黑体"/>
          <w:sz w:val="32"/>
          <w:szCs w:val="32"/>
          <w:lang w:val="en-US" w:eastAsia="zh-CN"/>
        </w:rPr>
        <w:t>附件一 报价函</w:t>
      </w:r>
      <w:bookmarkEnd w:id="16"/>
    </w:p>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报价函</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 xml:space="preserve">）系中华人民共和国合法企业，经营地址 </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。我方愿意参加贵方组织的</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（项目名称）</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（项目编号）的项目，为此，我方就本项目有关事项郑重声明如下：</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1、我方已详细审查全部采购文件，同意采购文件的各项要求。</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2、我方向贵方提交的所有响应文件、资料都是准确的和真实的。</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3、若成交，我方将按采购文件规定履行合同责任和义务。</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4、我方理解，最低报价不是成交的保证，你们有选择成交供应商的权利。</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5、我方遵守贵机构有关采购的各项规定。</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6、响应文件自报价之日起有效期为90日历日。</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7、以上事项如有虚假或隐瞒，我方愿意承担一切后果，并不再寻求任何旨在减轻或免除法律责任的辩解。</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法定代表人签字：</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日期：</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left="0" w:leftChars="0" w:firstLine="560" w:firstLineChars="200"/>
        <w:jc w:val="left"/>
        <w:textAlignment w:val="baseline"/>
        <w:rPr>
          <w:rFonts w:hint="eastAsia" w:ascii="仿宋" w:hAnsi="仿宋" w:eastAsia="仿宋" w:cs="仿宋"/>
          <w:snapToGrid w:val="0"/>
          <w:color w:val="000000"/>
          <w:kern w:val="0"/>
          <w:sz w:val="28"/>
          <w:szCs w:val="28"/>
          <w:lang w:val="en-US" w:eastAsia="zh-CN" w:bidi="ar"/>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napToGrid w:val="0"/>
          <w:color w:val="000000"/>
          <w:kern w:val="0"/>
          <w:sz w:val="28"/>
          <w:szCs w:val="28"/>
          <w:lang w:val="en-US" w:eastAsia="zh-CN" w:bidi="ar"/>
        </w:rPr>
        <w:t>供应商名称（公章）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17" w:name="_Toc16628"/>
      <w:r>
        <w:rPr>
          <w:rFonts w:hint="eastAsia" w:ascii="黑体" w:hAnsi="黑体" w:eastAsia="黑体" w:cs="黑体"/>
          <w:sz w:val="32"/>
          <w:szCs w:val="32"/>
          <w:lang w:val="en-US" w:eastAsia="zh-CN"/>
        </w:rPr>
        <w:t>附件二 法定代表人授权委托书</w:t>
      </w:r>
      <w:bookmarkEnd w:id="17"/>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ind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2" w:firstLineChars="200"/>
        <w:jc w:val="center"/>
        <w:textAlignment w:val="baseline"/>
        <w:outlineLvl w:val="0"/>
        <w:rPr>
          <w:rFonts w:hint="eastAsia" w:ascii="仿宋" w:hAnsi="仿宋" w:eastAsia="仿宋" w:cs="仿宋"/>
          <w:b/>
          <w:bCs w:val="0"/>
          <w:snapToGrid w:val="0"/>
          <w:color w:val="000000"/>
          <w:kern w:val="0"/>
          <w:sz w:val="28"/>
          <w:szCs w:val="28"/>
          <w:lang w:val="en-US" w:eastAsia="zh-CN" w:bidi="ar"/>
        </w:rPr>
      </w:pPr>
      <w:bookmarkStart w:id="18" w:name="_Toc11819"/>
      <w:bookmarkStart w:id="19" w:name="_Toc20637"/>
      <w:bookmarkStart w:id="20" w:name="_Toc28049"/>
      <w:bookmarkStart w:id="21" w:name="_Toc2508"/>
      <w:bookmarkStart w:id="22" w:name="_Toc25026"/>
      <w:bookmarkStart w:id="23" w:name="_Toc24607"/>
      <w:bookmarkStart w:id="24" w:name="_Toc10123"/>
      <w:r>
        <w:rPr>
          <w:rFonts w:hint="eastAsia" w:ascii="仿宋" w:hAnsi="仿宋" w:eastAsia="仿宋" w:cs="仿宋"/>
          <w:b/>
          <w:bCs w:val="0"/>
          <w:sz w:val="28"/>
          <w:szCs w:val="28"/>
          <w:lang w:val="en-US" w:eastAsia="zh-CN"/>
        </w:rPr>
        <w:t>法定代表人授权委托书</w:t>
      </w:r>
      <w:bookmarkEnd w:id="18"/>
      <w:bookmarkEnd w:id="19"/>
      <w:bookmarkEnd w:id="20"/>
      <w:bookmarkEnd w:id="21"/>
      <w:bookmarkEnd w:id="22"/>
      <w:bookmarkEnd w:id="23"/>
      <w:bookmarkEnd w:id="24"/>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本授权委托书声明：我</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（姓名）系</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（供应商名称）法定代表人，现授权委托我公司的</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w:t>
      </w:r>
      <w:r>
        <w:rPr>
          <w:rFonts w:hint="eastAsia" w:ascii="仿宋" w:hAnsi="仿宋" w:eastAsia="仿宋" w:cs="仿宋"/>
          <w:snapToGrid w:val="0"/>
          <w:color w:val="000000"/>
          <w:kern w:val="0"/>
          <w:sz w:val="28"/>
          <w:szCs w:val="28"/>
          <w:u w:val="single"/>
          <w:lang w:val="en-US" w:eastAsia="zh-CN" w:bidi="ar"/>
        </w:rPr>
        <w:t>姓名、职务或职称</w:t>
      </w:r>
      <w:r>
        <w:rPr>
          <w:rFonts w:hint="eastAsia" w:ascii="仿宋" w:hAnsi="仿宋" w:eastAsia="仿宋" w:cs="仿宋"/>
          <w:snapToGrid w:val="0"/>
          <w:color w:val="000000"/>
          <w:kern w:val="0"/>
          <w:sz w:val="28"/>
          <w:szCs w:val="28"/>
          <w:lang w:val="en-US" w:eastAsia="zh-CN" w:bidi="ar"/>
        </w:rPr>
        <w:t>）为我公司本次</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（项目名称）</w:t>
      </w:r>
      <w:r>
        <w:rPr>
          <w:rFonts w:hint="eastAsia" w:ascii="仿宋" w:hAnsi="仿宋" w:eastAsia="仿宋" w:cs="仿宋"/>
          <w:snapToGrid w:val="0"/>
          <w:color w:val="000000"/>
          <w:kern w:val="0"/>
          <w:sz w:val="28"/>
          <w:szCs w:val="28"/>
          <w:u w:val="single"/>
          <w:lang w:val="en-US" w:eastAsia="zh-CN" w:bidi="ar"/>
        </w:rPr>
        <w:t xml:space="preserve">                               </w:t>
      </w:r>
      <w:r>
        <w:rPr>
          <w:rFonts w:hint="eastAsia" w:ascii="仿宋" w:hAnsi="仿宋" w:eastAsia="仿宋" w:cs="仿宋"/>
          <w:snapToGrid w:val="0"/>
          <w:color w:val="000000"/>
          <w:kern w:val="0"/>
          <w:sz w:val="28"/>
          <w:szCs w:val="28"/>
          <w:lang w:val="en-US" w:eastAsia="zh-CN" w:bidi="ar"/>
        </w:rPr>
        <w:t>（项目编号：）的授权代表，并授权其全权代表我方办理本次采购、签约的相关事宜，签署全部有关的文件、协议、合同并具有法律效力。</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在我方未发出撤销授权书的书面通知以前，本授权书一直有效。被授权人签署的所有文件（在授权书有效期内签署的）不因授权撤销而失效。</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授权代表无权转让委托权。特此委托。</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z w:val="28"/>
          <w:szCs w:val="28"/>
        </w:rPr>
      </w:pPr>
      <w:r>
        <w:rPr>
          <w:rFonts w:hint="eastAsia" w:ascii="仿宋" w:hAnsi="仿宋" w:eastAsia="仿宋" w:cs="仿宋"/>
          <w:snapToGrid w:val="0"/>
          <w:color w:val="000000"/>
          <w:kern w:val="0"/>
          <w:sz w:val="28"/>
          <w:szCs w:val="28"/>
          <w:lang w:val="en-US" w:eastAsia="zh-CN" w:bidi="ar"/>
        </w:rPr>
        <w:t>本授权书于</w:t>
      </w:r>
      <w:r>
        <w:rPr>
          <w:rFonts w:hint="eastAsia" w:ascii="仿宋" w:hAnsi="仿宋" w:eastAsia="仿宋" w:cs="仿宋"/>
          <w:snapToGrid w:val="0"/>
          <w:color w:val="000000"/>
          <w:kern w:val="0"/>
          <w:sz w:val="28"/>
          <w:szCs w:val="28"/>
          <w:u w:val="single"/>
          <w:lang w:val="en-US" w:eastAsia="zh-CN" w:bidi="ar"/>
        </w:rPr>
        <w:t xml:space="preserve">    年    月    日</w:t>
      </w:r>
      <w:r>
        <w:rPr>
          <w:rFonts w:hint="eastAsia" w:ascii="仿宋" w:hAnsi="仿宋" w:eastAsia="仿宋" w:cs="仿宋"/>
          <w:snapToGrid w:val="0"/>
          <w:color w:val="000000"/>
          <w:kern w:val="0"/>
          <w:sz w:val="28"/>
          <w:szCs w:val="28"/>
          <w:lang w:val="en-US" w:eastAsia="zh-CN" w:bidi="ar"/>
        </w:rPr>
        <w:t>签字生效,特此声明。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2" w:firstLineChars="200"/>
        <w:jc w:val="left"/>
        <w:textAlignment w:val="baseline"/>
        <w:outlineLvl w:val="0"/>
        <w:rPr>
          <w:rFonts w:hint="eastAsia" w:ascii="仿宋" w:hAnsi="仿宋" w:eastAsia="仿宋" w:cs="仿宋"/>
          <w:sz w:val="28"/>
          <w:szCs w:val="28"/>
        </w:rPr>
      </w:pPr>
      <w:bookmarkStart w:id="25" w:name="_Toc9216"/>
      <w:bookmarkStart w:id="26" w:name="_Toc28995"/>
      <w:bookmarkStart w:id="27" w:name="_Toc24297"/>
      <w:bookmarkStart w:id="28" w:name="_Toc28948"/>
      <w:bookmarkStart w:id="29" w:name="_Toc2037"/>
      <w:bookmarkStart w:id="30" w:name="_Toc15194"/>
      <w:bookmarkStart w:id="31" w:name="_Toc15031"/>
      <w:r>
        <w:rPr>
          <w:rFonts w:hint="eastAsia" w:ascii="仿宋" w:hAnsi="仿宋" w:eastAsia="仿宋" w:cs="仿宋"/>
          <w:b/>
          <w:bCs/>
          <w:snapToGrid w:val="0"/>
          <w:color w:val="000000"/>
          <w:kern w:val="0"/>
          <w:sz w:val="28"/>
          <w:szCs w:val="28"/>
          <w:lang w:val="en-US" w:eastAsia="zh-CN" w:bidi="ar"/>
        </w:rPr>
        <w:t>(附法人代表身份证及授权代表身份证复印件)</w:t>
      </w:r>
      <w:bookmarkEnd w:id="25"/>
      <w:bookmarkEnd w:id="26"/>
      <w:bookmarkEnd w:id="27"/>
      <w:bookmarkEnd w:id="28"/>
      <w:bookmarkEnd w:id="29"/>
      <w:bookmarkEnd w:id="30"/>
      <w:bookmarkEnd w:id="31"/>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32" w:name="_Toc10258"/>
      <w:r>
        <w:rPr>
          <w:rFonts w:hint="eastAsia" w:ascii="黑体" w:hAnsi="黑体" w:eastAsia="黑体" w:cs="黑体"/>
          <w:sz w:val="32"/>
          <w:szCs w:val="32"/>
          <w:lang w:val="en-US" w:eastAsia="zh-CN"/>
        </w:rPr>
        <w:t>附件三 没有重大违法记录的书面声明</w:t>
      </w:r>
      <w:bookmarkEnd w:id="32"/>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eastAsia"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center"/>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没有重大违法记录的书面声明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山东省第二康复医院：</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在参加本次投标之日起前三年内，我公司未因违法经营受到刑事处罚或者责令停产停业、吊销许可证或者执照、较大数额罚款等行政处罚。</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本公司未列入失信被执行人、重大税收违法案件当事人名单、政府采购严重违法失信行为记录名单。</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本公司自愿依法接受取消投标资格、记入信用档案、取消中标资格等有关处理，愿意承担法律责任，给采购人造成损失的，依法承担赔偿责任。</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560" w:firstLineChars="200"/>
        <w:jc w:val="left"/>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特此声明。</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sz w:val="28"/>
          <w:szCs w:val="28"/>
        </w:rPr>
      </w:pPr>
      <w:r>
        <w:rPr>
          <w:rFonts w:hint="eastAsia" w:ascii="仿宋" w:hAnsi="仿宋" w:eastAsia="仿宋" w:cs="仿宋"/>
          <w:snapToGrid w:val="0"/>
          <w:color w:val="000000"/>
          <w:kern w:val="0"/>
          <w:sz w:val="28"/>
          <w:szCs w:val="28"/>
          <w:lang w:val="en-US" w:eastAsia="zh-CN" w:bidi="ar"/>
        </w:rPr>
        <w:t>供应商名称（公章）：</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sz w:val="28"/>
          <w:szCs w:val="28"/>
        </w:rPr>
      </w:pPr>
      <w:r>
        <w:rPr>
          <w:rFonts w:ascii="仿宋" w:hAnsi="仿宋" w:eastAsia="仿宋" w:cs="仿宋"/>
          <w:snapToGrid w:val="0"/>
          <w:color w:val="000000"/>
          <w:kern w:val="0"/>
          <w:sz w:val="28"/>
          <w:szCs w:val="28"/>
          <w:lang w:val="en-US" w:eastAsia="zh-CN" w:bidi="ar"/>
        </w:rPr>
        <w:t xml:space="preserve">授权代表（签字）： </w:t>
      </w: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spacing w:line="480" w:lineRule="exact"/>
        <w:ind w:firstLine="0" w:firstLineChars="0"/>
        <w:jc w:val="left"/>
        <w:textAlignment w:val="baseline"/>
        <w:rPr>
          <w:rFonts w:hint="eastAsia" w:ascii="仿宋" w:hAnsi="仿宋" w:eastAsia="仿宋" w:cs="仿宋"/>
          <w:snapToGrid w:val="0"/>
          <w:color w:val="000000"/>
          <w:kern w:val="0"/>
          <w:sz w:val="28"/>
          <w:szCs w:val="28"/>
          <w:lang w:val="en-US" w:eastAsia="zh-CN" w:bidi="ar"/>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napToGrid w:val="0"/>
          <w:color w:val="000000"/>
          <w:kern w:val="0"/>
          <w:sz w:val="28"/>
          <w:szCs w:val="28"/>
          <w:lang w:val="en-US" w:eastAsia="zh-CN" w:bidi="ar"/>
        </w:rPr>
        <w:t>日期：    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33" w:name="_Toc11492"/>
      <w:r>
        <w:rPr>
          <w:rFonts w:hint="eastAsia" w:ascii="黑体" w:hAnsi="黑体" w:eastAsia="黑体" w:cs="黑体"/>
          <w:sz w:val="32"/>
          <w:szCs w:val="32"/>
          <w:lang w:val="en-US" w:eastAsia="zh-CN"/>
        </w:rPr>
        <w:t>附件四 报价一览表</w:t>
      </w:r>
      <w:bookmarkEnd w:id="33"/>
      <w:r>
        <w:rPr>
          <w:rFonts w:hint="eastAsia" w:ascii="黑体" w:hAnsi="黑体" w:eastAsia="黑体" w:cs="黑体"/>
          <w:sz w:val="32"/>
          <w:szCs w:val="32"/>
          <w:lang w:val="en-US" w:eastAsia="zh-CN"/>
        </w:rPr>
        <w:t xml:space="preserve"> </w:t>
      </w:r>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报价一览表</w:t>
      </w:r>
    </w:p>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项目名称：</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项目编号：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供应商名称 (公章) ：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法定代表人或授权代理人签字：   </w:t>
      </w:r>
    </w:p>
    <w:tbl>
      <w:tblPr>
        <w:tblStyle w:val="12"/>
        <w:tblW w:w="90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98"/>
        <w:gridCol w:w="652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42"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谈判前总报价</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小写：</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大写：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到货时间及质保期</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其他优惠措施</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及承诺</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0"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对磋商文件及合同</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条款的认同程度</w:t>
            </w:r>
          </w:p>
        </w:tc>
        <w:tc>
          <w:tcPr>
            <w:tcW w:w="6521"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3" w:hRule="atLeast"/>
          <w:jc w:val="center"/>
        </w:trPr>
        <w:tc>
          <w:tcPr>
            <w:tcW w:w="2498"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说明</w:t>
            </w:r>
          </w:p>
        </w:tc>
        <w:tc>
          <w:tcPr>
            <w:tcW w:w="6521" w:type="dxa"/>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1.本报价是我方在充分阅读和理解采购文件的各项内容后作出的报价。</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2.我方完全理解磋商文件所作出的风险提示，因此，在报价中已经包含各种风险因素。</w:t>
            </w:r>
          </w:p>
        </w:tc>
      </w:tr>
    </w:tbl>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Fonts w:hint="eastAsia" w:ascii="黑体" w:hAnsi="黑体" w:eastAsia="黑体" w:cs="黑体"/>
          <w:sz w:val="32"/>
          <w:szCs w:val="32"/>
          <w:lang w:val="en-US" w:eastAsia="zh-CN"/>
        </w:rPr>
      </w:pPr>
      <w:r>
        <w:rPr>
          <w:rFonts w:hint="eastAsia" w:ascii="仿宋" w:hAnsi="仿宋" w:eastAsia="仿宋" w:cs="仿宋"/>
          <w:snapToGrid w:val="0"/>
          <w:color w:val="000000"/>
          <w:kern w:val="0"/>
          <w:sz w:val="28"/>
          <w:szCs w:val="28"/>
          <w:lang w:val="en-US" w:eastAsia="zh-CN" w:bidi="ar"/>
        </w:rPr>
        <w:br w:type="column"/>
      </w:r>
      <w:r>
        <w:rPr>
          <w:rFonts w:hint="eastAsia" w:ascii="黑体" w:hAnsi="黑体" w:eastAsia="黑体" w:cs="黑体"/>
          <w:sz w:val="32"/>
          <w:szCs w:val="32"/>
          <w:lang w:val="en-US" w:eastAsia="zh-CN"/>
        </w:rPr>
        <w:t>附件五 报价明细表</w:t>
      </w:r>
    </w:p>
    <w:p>
      <w:pPr>
        <w:keepNext w:val="0"/>
        <w:keepLines w:val="0"/>
        <w:widowControl/>
        <w:suppressLineNumbers w:val="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报价明细表</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项目名称：</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项目编号：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供应商名称 (公章) ：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法定代表人或授权代理人签字：</w:t>
      </w:r>
    </w:p>
    <w:tbl>
      <w:tblPr>
        <w:tblStyle w:val="12"/>
        <w:tblW w:w="975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37"/>
        <w:gridCol w:w="2927"/>
        <w:gridCol w:w="1133"/>
        <w:gridCol w:w="1275"/>
        <w:gridCol w:w="1416"/>
        <w:gridCol w:w="15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4" w:hRule="atLeast"/>
          <w:jc w:val="center"/>
        </w:trPr>
        <w:tc>
          <w:tcPr>
            <w:tcW w:w="143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序号</w:t>
            </w:r>
          </w:p>
        </w:tc>
        <w:tc>
          <w:tcPr>
            <w:tcW w:w="29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服务内容</w:t>
            </w:r>
          </w:p>
        </w:tc>
        <w:tc>
          <w:tcPr>
            <w:tcW w:w="113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单价</w:t>
            </w: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数量</w:t>
            </w:r>
          </w:p>
        </w:tc>
        <w:tc>
          <w:tcPr>
            <w:tcW w:w="14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总价</w:t>
            </w:r>
          </w:p>
        </w:tc>
        <w:tc>
          <w:tcPr>
            <w:tcW w:w="156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 w:hRule="atLeast"/>
          <w:jc w:val="center"/>
        </w:trPr>
        <w:tc>
          <w:tcPr>
            <w:tcW w:w="143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29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13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4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56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 w:hRule="atLeast"/>
          <w:jc w:val="center"/>
        </w:trPr>
        <w:tc>
          <w:tcPr>
            <w:tcW w:w="143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29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13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4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56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jc w:val="center"/>
        </w:trPr>
        <w:tc>
          <w:tcPr>
            <w:tcW w:w="143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w:t>
            </w:r>
          </w:p>
        </w:tc>
        <w:tc>
          <w:tcPr>
            <w:tcW w:w="292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13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275"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416"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c>
          <w:tcPr>
            <w:tcW w:w="1563"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7" w:hRule="atLeast"/>
          <w:jc w:val="center"/>
        </w:trPr>
        <w:tc>
          <w:tcPr>
            <w:tcW w:w="1437" w:type="dxa"/>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总计</w:t>
            </w:r>
          </w:p>
        </w:tc>
        <w:tc>
          <w:tcPr>
            <w:tcW w:w="8314" w:type="dxa"/>
            <w:gridSpan w:val="5"/>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auto"/>
              <w:rPr>
                <w:rFonts w:hint="eastAsia" w:ascii="仿宋" w:hAnsi="仿宋" w:eastAsia="仿宋" w:cs="仿宋"/>
                <w:snapToGrid w:val="0"/>
                <w:color w:val="000000"/>
                <w:kern w:val="0"/>
                <w:sz w:val="28"/>
                <w:szCs w:val="28"/>
                <w:lang w:val="en-US" w:eastAsia="zh-CN" w:bidi="ar"/>
              </w:rPr>
            </w:pPr>
          </w:p>
        </w:tc>
      </w:tr>
    </w:tbl>
    <w:p>
      <w:pPr>
        <w:keepNext w:val="0"/>
        <w:keepLines w:val="0"/>
        <w:widowControl/>
        <w:suppressLineNumbers w:val="0"/>
        <w:jc w:val="righ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年  月  日</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注：  1.合计总价应与报价一览表总价一致。</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2.在填写时，如本表格不适合投标单位的实际情况，可根据本表格式自行划表填写。</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34" w:name="_Toc5612"/>
      <w:r>
        <w:rPr>
          <w:rFonts w:hint="eastAsia" w:ascii="黑体" w:hAnsi="黑体" w:eastAsia="黑体" w:cs="黑体"/>
          <w:sz w:val="32"/>
          <w:szCs w:val="32"/>
          <w:lang w:val="en-US" w:eastAsia="zh-CN"/>
        </w:rPr>
        <w:t>附件六 同类项目实施情况一览表</w:t>
      </w:r>
      <w:bookmarkEnd w:id="34"/>
      <w:r>
        <w:rPr>
          <w:rFonts w:hint="eastAsia" w:ascii="黑体" w:hAnsi="黑体" w:eastAsia="黑体" w:cs="黑体"/>
          <w:sz w:val="32"/>
          <w:szCs w:val="32"/>
          <w:lang w:val="en-US" w:eastAsia="zh-CN"/>
        </w:rPr>
        <w:t xml:space="preserve"> </w:t>
      </w:r>
    </w:p>
    <w:p>
      <w:pPr>
        <w:keepNext w:val="0"/>
        <w:keepLines w:val="0"/>
        <w:widowControl/>
        <w:suppressLineNumbers w:val="0"/>
        <w:jc w:val="left"/>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jc w:val="center"/>
        <w:outlineLvl w:val="0"/>
        <w:rPr>
          <w:rFonts w:hint="eastAsia" w:ascii="仿宋" w:hAnsi="仿宋" w:eastAsia="仿宋" w:cs="仿宋"/>
          <w:b/>
          <w:bCs/>
          <w:snapToGrid w:val="0"/>
          <w:color w:val="000000"/>
          <w:kern w:val="0"/>
          <w:sz w:val="24"/>
          <w:szCs w:val="24"/>
          <w:lang w:val="en-US" w:eastAsia="zh-CN" w:bidi="ar"/>
        </w:rPr>
      </w:pPr>
      <w:bookmarkStart w:id="35" w:name="_Toc13964"/>
      <w:bookmarkStart w:id="36" w:name="_Toc11019"/>
      <w:bookmarkStart w:id="37" w:name="_Toc24438"/>
      <w:bookmarkStart w:id="38" w:name="_Toc26747"/>
      <w:bookmarkStart w:id="39" w:name="_Toc31514"/>
      <w:bookmarkStart w:id="40" w:name="_Toc28774"/>
      <w:bookmarkStart w:id="41" w:name="_Toc20218"/>
      <w:r>
        <w:rPr>
          <w:rFonts w:hint="eastAsia" w:ascii="仿宋" w:hAnsi="仿宋" w:eastAsia="仿宋" w:cs="仿宋"/>
          <w:b/>
          <w:bCs/>
          <w:sz w:val="32"/>
          <w:szCs w:val="32"/>
          <w:lang w:val="en-US" w:eastAsia="zh-CN"/>
        </w:rPr>
        <w:t>同类项目实施情况一览表</w:t>
      </w:r>
      <w:bookmarkEnd w:id="35"/>
      <w:bookmarkEnd w:id="36"/>
      <w:bookmarkEnd w:id="37"/>
      <w:bookmarkEnd w:id="38"/>
      <w:bookmarkEnd w:id="39"/>
      <w:bookmarkEnd w:id="40"/>
      <w:bookmarkEnd w:id="41"/>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供应商名称（公章）：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 xml:space="preserve">项目编号：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tbl>
      <w:tblPr>
        <w:tblStyle w:val="7"/>
        <w:tblW w:w="887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94"/>
        <w:gridCol w:w="2565"/>
        <w:gridCol w:w="1526"/>
        <w:gridCol w:w="2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eastAsia"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采购单位名称</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项目名称</w:t>
            </w:r>
          </w:p>
        </w:tc>
        <w:tc>
          <w:tcPr>
            <w:tcW w:w="1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采购数量</w:t>
            </w:r>
          </w:p>
        </w:tc>
        <w:tc>
          <w:tcPr>
            <w:tcW w:w="22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center"/>
              <w:textAlignment w:val="baseline"/>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合同金额(万元)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24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c>
          <w:tcPr>
            <w:tcW w:w="229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line="300" w:lineRule="exact"/>
              <w:jc w:val="left"/>
              <w:textAlignment w:val="baseline"/>
              <w:rPr>
                <w:rFonts w:hint="default" w:ascii="仿宋" w:hAnsi="仿宋" w:eastAsia="仿宋" w:cs="仿宋"/>
                <w:snapToGrid w:val="0"/>
                <w:color w:val="000000"/>
                <w:kern w:val="0"/>
                <w:sz w:val="28"/>
                <w:szCs w:val="28"/>
                <w:lang w:val="en-US" w:eastAsia="zh-CN" w:bidi="ar"/>
              </w:rPr>
            </w:pPr>
          </w:p>
        </w:tc>
      </w:tr>
    </w:tbl>
    <w:p>
      <w:pPr>
        <w:keepNext w:val="0"/>
        <w:keepLines w:val="0"/>
        <w:widowControl/>
        <w:suppressLineNumbers w:val="0"/>
        <w:jc w:val="left"/>
        <w:rPr>
          <w:rFonts w:hint="default" w:ascii="仿宋" w:hAnsi="仿宋" w:eastAsia="仿宋" w:cs="仿宋"/>
          <w:snapToGrid w:val="0"/>
          <w:color w:val="000000"/>
          <w:kern w:val="0"/>
          <w:sz w:val="28"/>
          <w:szCs w:val="28"/>
          <w:lang w:val="en-US" w:eastAsia="zh-CN" w:bidi="ar"/>
        </w:rPr>
      </w:pPr>
      <w:r>
        <w:rPr>
          <w:rFonts w:hint="eastAsia" w:ascii="仿宋" w:hAnsi="仿宋" w:eastAsia="仿宋" w:cs="仿宋"/>
          <w:snapToGrid w:val="0"/>
          <w:color w:val="000000"/>
          <w:kern w:val="0"/>
          <w:sz w:val="28"/>
          <w:szCs w:val="28"/>
          <w:lang w:val="en-US" w:eastAsia="zh-CN" w:bidi="ar"/>
        </w:rPr>
        <w:t>注：合同或发票附后。</w:t>
      </w: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 </w:t>
      </w:r>
    </w:p>
    <w:p>
      <w:pPr>
        <w:keepNext w:val="0"/>
        <w:keepLines w:val="0"/>
        <w:widowControl/>
        <w:suppressLineNumbers w:val="0"/>
        <w:jc w:val="left"/>
        <w:rPr>
          <w:sz w:val="28"/>
          <w:szCs w:val="28"/>
        </w:rPr>
      </w:pPr>
      <w:r>
        <w:rPr>
          <w:rFonts w:hint="eastAsia" w:ascii="仿宋" w:hAnsi="仿宋" w:eastAsia="仿宋" w:cs="仿宋"/>
          <w:snapToGrid w:val="0"/>
          <w:color w:val="000000"/>
          <w:kern w:val="0"/>
          <w:sz w:val="28"/>
          <w:szCs w:val="28"/>
          <w:lang w:val="en-US" w:eastAsia="zh-CN" w:bidi="ar"/>
        </w:rPr>
        <w:t xml:space="preserve">授权代表签名： </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keepNext w:val="0"/>
        <w:keepLines w:val="0"/>
        <w:widowControl/>
        <w:suppressLineNumbers w:val="0"/>
        <w:jc w:val="left"/>
      </w:pPr>
      <w:r>
        <w:rPr>
          <w:rFonts w:hint="eastAsia" w:ascii="仿宋" w:hAnsi="仿宋" w:eastAsia="仿宋" w:cs="仿宋"/>
          <w:snapToGrid w:val="0"/>
          <w:color w:val="000000"/>
          <w:kern w:val="0"/>
          <w:sz w:val="28"/>
          <w:szCs w:val="28"/>
          <w:lang w:val="en-US" w:eastAsia="zh-CN" w:bidi="ar"/>
        </w:rPr>
        <w:t>日 期：</w:t>
      </w:r>
    </w:p>
    <w:p>
      <w:pPr>
        <w:keepNext w:val="0"/>
        <w:keepLines w:val="0"/>
        <w:pageBreakBefore w:val="0"/>
        <w:widowControl/>
        <w:suppressLineNumbers w:val="0"/>
        <w:kinsoku w:val="0"/>
        <w:wordWrap/>
        <w:overflowPunct/>
        <w:topLinePunct w:val="0"/>
        <w:autoSpaceDE w:val="0"/>
        <w:autoSpaceDN w:val="0"/>
        <w:bidi w:val="0"/>
        <w:adjustRightInd w:val="0"/>
        <w:snapToGrid w:val="0"/>
        <w:ind w:firstLine="480" w:firstLineChars="200"/>
        <w:jc w:val="left"/>
        <w:textAlignment w:val="baseline"/>
        <w:rPr>
          <w:rFonts w:hint="default" w:ascii="仿宋" w:hAnsi="仿宋" w:eastAsia="仿宋" w:cs="仿宋"/>
          <w:snapToGrid w:val="0"/>
          <w:color w:val="000000"/>
          <w:kern w:val="0"/>
          <w:sz w:val="24"/>
          <w:szCs w:val="24"/>
          <w:lang w:val="en-US" w:eastAsia="zh-CN" w:bidi="ar"/>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黑体" w:hAnsi="黑体" w:eastAsia="黑体" w:cs="黑体"/>
          <w:sz w:val="32"/>
          <w:szCs w:val="32"/>
          <w:lang w:val="en-US" w:eastAsia="zh-CN"/>
        </w:rPr>
      </w:pPr>
      <w:bookmarkStart w:id="42" w:name="_Toc5883"/>
      <w:r>
        <w:rPr>
          <w:rFonts w:hint="eastAsia" w:ascii="黑体" w:hAnsi="黑体" w:eastAsia="黑体" w:cs="黑体"/>
          <w:sz w:val="32"/>
          <w:szCs w:val="32"/>
          <w:lang w:val="en-US" w:eastAsia="zh-CN"/>
        </w:rPr>
        <w:t>附件七 响应文件包装袋密封件正面和封口格式</w:t>
      </w:r>
      <w:bookmarkEnd w:id="42"/>
      <w:r>
        <w:rPr>
          <w:rFonts w:hint="eastAsia" w:ascii="黑体" w:hAnsi="黑体" w:eastAsia="黑体" w:cs="黑体"/>
          <w:sz w:val="32"/>
          <w:szCs w:val="32"/>
          <w:lang w:val="en-US" w:eastAsia="zh-CN"/>
        </w:rPr>
        <w:t xml:space="preserve"> </w:t>
      </w: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outlineLvl w:val="0"/>
        <w:rPr>
          <w:b/>
          <w:bCs/>
        </w:rPr>
      </w:pPr>
      <w:bookmarkStart w:id="43" w:name="_Toc9528"/>
      <w:bookmarkStart w:id="44" w:name="_Toc15730"/>
      <w:bookmarkStart w:id="45" w:name="_Toc11096"/>
      <w:bookmarkStart w:id="46" w:name="_Toc12419"/>
      <w:bookmarkStart w:id="47" w:name="_Toc30416"/>
      <w:r>
        <w:rPr>
          <w:rFonts w:hint="eastAsia" w:ascii="仿宋" w:hAnsi="仿宋" w:eastAsia="仿宋" w:cs="仿宋"/>
          <w:b/>
          <w:bCs/>
          <w:snapToGrid w:val="0"/>
          <w:color w:val="000000"/>
          <w:kern w:val="0"/>
          <w:sz w:val="24"/>
          <w:szCs w:val="24"/>
          <w:lang w:val="en-US" w:eastAsia="zh-CN" w:bidi="ar"/>
        </w:rPr>
        <w:t>响应文件包装袋密封件正面格式</w:t>
      </w:r>
      <w:bookmarkEnd w:id="43"/>
      <w:bookmarkEnd w:id="44"/>
      <w:bookmarkEnd w:id="45"/>
      <w:bookmarkEnd w:id="46"/>
      <w:bookmarkEnd w:id="47"/>
    </w:p>
    <w:p>
      <w:pPr>
        <w:keepNext w:val="0"/>
        <w:keepLines w:val="0"/>
        <w:widowControl/>
        <w:suppressLineNumbers w:val="0"/>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项目名称：</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项目编号：</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供应商名称：</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ind w:firstLine="960" w:firstLineChars="400"/>
        <w:jc w:val="left"/>
      </w:pPr>
      <w:r>
        <w:rPr>
          <w:rFonts w:hint="eastAsia" w:ascii="仿宋" w:hAnsi="仿宋" w:eastAsia="仿宋" w:cs="仿宋"/>
          <w:snapToGrid w:val="0"/>
          <w:color w:val="000000"/>
          <w:kern w:val="0"/>
          <w:sz w:val="24"/>
          <w:szCs w:val="24"/>
          <w:lang w:val="en-US" w:eastAsia="zh-CN" w:bidi="ar"/>
        </w:rPr>
        <w:t xml:space="preserve">供应商地址：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加盖供应商公章</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rPr>
          <w:rFonts w:hint="eastAsia" w:ascii="仿宋" w:hAnsi="仿宋" w:eastAsia="仿宋" w:cs="仿宋"/>
          <w:b/>
          <w:bCs/>
          <w:snapToGrid w:val="0"/>
          <w:color w:val="000000"/>
          <w:kern w:val="0"/>
          <w:sz w:val="24"/>
          <w:szCs w:val="24"/>
          <w:lang w:val="en-US" w:eastAsia="zh-CN" w:bidi="ar"/>
        </w:rPr>
      </w:pPr>
      <w:r>
        <w:rPr>
          <w:rFonts w:hint="eastAsia" w:ascii="仿宋" w:hAnsi="仿宋" w:eastAsia="仿宋" w:cs="仿宋"/>
          <w:b/>
          <w:bCs/>
          <w:snapToGrid w:val="0"/>
          <w:color w:val="000000"/>
          <w:kern w:val="0"/>
          <w:sz w:val="24"/>
          <w:szCs w:val="24"/>
          <w:lang w:val="en-US" w:eastAsia="zh-CN" w:bidi="ar"/>
        </w:rPr>
        <w:t>响应文件封口格式</w:t>
      </w:r>
    </w:p>
    <w:p>
      <w:pPr>
        <w:keepNext w:val="0"/>
        <w:keepLines w:val="0"/>
        <w:widowControl/>
        <w:suppressLineNumbers w:val="0"/>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snapToGrid w:val="0"/>
          <w:color w:val="000000"/>
          <w:kern w:val="0"/>
          <w:sz w:val="24"/>
          <w:szCs w:val="24"/>
          <w:lang w:val="en-US" w:eastAsia="zh-CN" w:bidi="ar"/>
        </w:rPr>
        <w:t>请勿在  年  月  日 时（报价截止时间）之前启封</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r>
        <w:rPr>
          <w:rFonts w:hint="eastAsia" w:ascii="仿宋" w:hAnsi="仿宋" w:eastAsia="仿宋" w:cs="仿宋"/>
          <w:snapToGrid w:val="0"/>
          <w:color w:val="000000"/>
          <w:kern w:val="0"/>
          <w:sz w:val="24"/>
          <w:szCs w:val="24"/>
          <w:lang w:val="en-US" w:eastAsia="zh-CN" w:bidi="ar"/>
        </w:rPr>
        <w:t xml:space="preserve"> </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snapToGrid w:val="0"/>
          <w:color w:val="000000"/>
          <w:kern w:val="0"/>
          <w:sz w:val="24"/>
          <w:szCs w:val="24"/>
          <w:lang w:val="en-US" w:eastAsia="zh-CN" w:bidi="ar"/>
        </w:rPr>
        <w:t>加盖供应商公章或授权代表签字</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ind w:firstLine="480" w:firstLineChars="200"/>
        <w:jc w:val="left"/>
        <w:textAlignment w:val="baseline"/>
        <w:rPr>
          <w:rFonts w:hint="default" w:ascii="仿宋" w:hAnsi="仿宋" w:eastAsia="仿宋" w:cs="仿宋"/>
          <w:snapToGrid w:val="0"/>
          <w:color w:val="000000"/>
          <w:kern w:val="0"/>
          <w:sz w:val="24"/>
          <w:szCs w:val="24"/>
          <w:lang w:val="en-US" w:eastAsia="zh-CN" w:bidi="ar"/>
        </w:rPr>
      </w:pPr>
    </w:p>
    <w:p>
      <w:pPr>
        <w:keepNext w:val="0"/>
        <w:keepLines w:val="0"/>
        <w:pageBreakBefore w:val="0"/>
        <w:widowControl/>
        <w:suppressLineNumbers w:val="0"/>
        <w:kinsoku w:val="0"/>
        <w:wordWrap/>
        <w:overflowPunct/>
        <w:topLinePunct w:val="0"/>
        <w:autoSpaceDE w:val="0"/>
        <w:autoSpaceDN w:val="0"/>
        <w:bidi w:val="0"/>
        <w:adjustRightInd w:val="0"/>
        <w:snapToGrid w:val="0"/>
        <w:jc w:val="left"/>
        <w:textAlignment w:val="baseline"/>
        <w:rPr>
          <w:rFonts w:hint="eastAsia" w:ascii="仿宋" w:hAnsi="仿宋" w:eastAsia="仿宋" w:cs="仿宋"/>
          <w:snapToGrid w:val="0"/>
          <w:color w:val="000000"/>
          <w:kern w:val="0"/>
          <w:sz w:val="24"/>
          <w:szCs w:val="24"/>
          <w:lang w:val="en-US" w:eastAsia="zh-CN" w:bidi="ar"/>
        </w:rPr>
      </w:pP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center" w:pos="4153"/>
        </w:tabs>
        <w:bidi w:val="0"/>
        <w:jc w:val="left"/>
        <w:rPr>
          <w:rFonts w:hint="eastAsia"/>
          <w:lang w:val="en-US" w:eastAsia="zh-CN"/>
        </w:rPr>
      </w:pPr>
      <w:r>
        <w:rPr>
          <w:rFonts w:hint="eastAsia"/>
          <w:lang w:val="en-US" w:eastAsia="zh-CN"/>
        </w:rPr>
        <w:tab/>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附件八 响应文件封皮格式 </w:t>
      </w:r>
    </w:p>
    <w:p>
      <w:pPr>
        <w:keepNext w:val="0"/>
        <w:keepLines w:val="0"/>
        <w:widowControl/>
        <w:suppressLineNumbers w:val="0"/>
        <w:jc w:val="left"/>
        <w:rPr>
          <w:rFonts w:hint="eastAsia" w:ascii="仿宋" w:hAnsi="仿宋" w:eastAsia="仿宋" w:cs="仿宋"/>
          <w:snapToGrid w:val="0"/>
          <w:color w:val="000000"/>
          <w:kern w:val="0"/>
          <w:sz w:val="24"/>
          <w:szCs w:val="24"/>
          <w:lang w:val="en-US" w:eastAsia="zh-CN" w:bidi="ar"/>
        </w:rPr>
      </w:pPr>
    </w:p>
    <w:p>
      <w:pPr>
        <w:keepNext w:val="0"/>
        <w:keepLines w:val="0"/>
        <w:widowControl/>
        <w:suppressLineNumbers w:val="0"/>
        <w:jc w:val="center"/>
        <w:outlineLvl w:val="0"/>
        <w:rPr>
          <w:b/>
          <w:bCs/>
        </w:rPr>
      </w:pPr>
      <w:bookmarkStart w:id="48" w:name="_Toc12642"/>
      <w:bookmarkStart w:id="49" w:name="_Toc25340"/>
      <w:bookmarkStart w:id="50" w:name="_Toc8815"/>
      <w:bookmarkStart w:id="51" w:name="_Toc22550"/>
      <w:bookmarkStart w:id="52" w:name="_Toc1701"/>
      <w:r>
        <w:rPr>
          <w:rFonts w:hint="eastAsia" w:ascii="仿宋" w:hAnsi="仿宋" w:eastAsia="仿宋" w:cs="仿宋"/>
          <w:b/>
          <w:bCs/>
          <w:snapToGrid w:val="0"/>
          <w:color w:val="000000"/>
          <w:kern w:val="0"/>
          <w:sz w:val="24"/>
          <w:szCs w:val="24"/>
          <w:lang w:val="en-US" w:eastAsia="zh-CN" w:bidi="ar"/>
        </w:rPr>
        <w:t>响应文件封皮格式</w:t>
      </w:r>
      <w:bookmarkEnd w:id="48"/>
      <w:bookmarkEnd w:id="49"/>
      <w:bookmarkEnd w:id="50"/>
      <w:bookmarkEnd w:id="51"/>
      <w:bookmarkEnd w:id="52"/>
    </w:p>
    <w:p>
      <w:pPr>
        <w:keepNext w:val="0"/>
        <w:keepLines w:val="0"/>
        <w:widowControl/>
        <w:suppressLineNumbers w:val="0"/>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pPr>
      <w:r>
        <w:rPr>
          <w:rFonts w:hint="eastAsia" w:ascii="仿宋" w:hAnsi="仿宋" w:eastAsia="仿宋" w:cs="仿宋"/>
          <w:b/>
          <w:bCs/>
          <w:snapToGrid w:val="0"/>
          <w:color w:val="000000"/>
          <w:kern w:val="0"/>
          <w:sz w:val="43"/>
          <w:szCs w:val="43"/>
          <w:lang w:val="en-US" w:eastAsia="zh-CN" w:bidi="ar"/>
        </w:rPr>
        <w:t>响应文件</w:t>
      </w: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widowControl/>
        <w:suppressLineNumbers w:val="0"/>
        <w:pBdr>
          <w:top w:val="single" w:color="auto" w:sz="4" w:space="0"/>
          <w:left w:val="single" w:color="auto" w:sz="4" w:space="0"/>
          <w:bottom w:val="single" w:color="auto" w:sz="4" w:space="0"/>
          <w:right w:val="single" w:color="auto" w:sz="4" w:space="0"/>
        </w:pBdr>
        <w:jc w:val="center"/>
        <w:rPr>
          <w:rFonts w:hint="eastAsia" w:ascii="仿宋" w:hAnsi="仿宋" w:eastAsia="仿宋" w:cs="仿宋"/>
          <w:b/>
          <w:bCs/>
          <w:snapToGrid w:val="0"/>
          <w:color w:val="000000"/>
          <w:kern w:val="0"/>
          <w:sz w:val="43"/>
          <w:szCs w:val="43"/>
          <w:lang w:val="en-US" w:eastAsia="zh-CN" w:bidi="ar"/>
        </w:rPr>
      </w:pP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48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项目名称：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项目编号：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供应商名称（盖公章）：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地址：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pPr>
      <w:r>
        <w:rPr>
          <w:rFonts w:hint="eastAsia" w:ascii="仿宋" w:hAnsi="仿宋" w:eastAsia="仿宋" w:cs="仿宋"/>
          <w:b/>
          <w:bCs/>
          <w:snapToGrid w:val="0"/>
          <w:color w:val="000000"/>
          <w:kern w:val="0"/>
          <w:sz w:val="30"/>
          <w:szCs w:val="30"/>
          <w:lang w:val="en-US" w:eastAsia="zh-CN" w:bidi="ar"/>
        </w:rPr>
        <w:t xml:space="preserve">联系电话: </w:t>
      </w:r>
    </w:p>
    <w:p>
      <w:pPr>
        <w:keepNext w:val="0"/>
        <w:keepLines w:val="0"/>
        <w:pageBreakBefore w:val="0"/>
        <w:widowControl/>
        <w:suppressLineNumbers w:val="0"/>
        <w:pBdr>
          <w:top w:val="single" w:color="auto" w:sz="4" w:space="0"/>
          <w:left w:val="single" w:color="auto" w:sz="4" w:space="0"/>
          <w:bottom w:val="single" w:color="auto" w:sz="4" w:space="0"/>
          <w:right w:val="single" w:color="auto" w:sz="4" w:space="0"/>
        </w:pBdr>
        <w:kinsoku w:val="0"/>
        <w:wordWrap/>
        <w:overflowPunct/>
        <w:topLinePunct w:val="0"/>
        <w:autoSpaceDE w:val="0"/>
        <w:autoSpaceDN w:val="0"/>
        <w:bidi w:val="0"/>
        <w:adjustRightInd w:val="0"/>
        <w:snapToGrid w:val="0"/>
        <w:spacing w:line="600" w:lineRule="auto"/>
        <w:ind w:firstLine="602" w:firstLineChars="200"/>
        <w:jc w:val="left"/>
        <w:textAlignment w:val="baseline"/>
        <w:rPr>
          <w:rFonts w:hint="eastAsia" w:ascii="仿宋" w:hAnsi="仿宋" w:eastAsia="仿宋" w:cs="仿宋"/>
          <w:b/>
          <w:bCs/>
          <w:snapToGrid w:val="0"/>
          <w:color w:val="000000"/>
          <w:kern w:val="0"/>
          <w:sz w:val="30"/>
          <w:szCs w:val="30"/>
          <w:lang w:val="en-US" w:eastAsia="zh-CN" w:bidi="ar"/>
        </w:rPr>
      </w:pPr>
      <w:r>
        <w:rPr>
          <w:rFonts w:hint="eastAsia" w:ascii="仿宋" w:hAnsi="仿宋" w:eastAsia="仿宋" w:cs="仿宋"/>
          <w:b/>
          <w:bCs/>
          <w:snapToGrid w:val="0"/>
          <w:color w:val="000000"/>
          <w:kern w:val="0"/>
          <w:sz w:val="30"/>
          <w:szCs w:val="30"/>
          <w:lang w:val="en-US" w:eastAsia="zh-CN" w:bidi="ar"/>
        </w:rPr>
        <w:t>日期：</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ind w:firstLine="321" w:firstLineChars="0"/>
        <w:jc w:val="left"/>
        <w:rPr>
          <w:rFonts w:hint="eastAsia"/>
          <w:lang w:val="en-US" w:eastAsia="zh-CN"/>
        </w:rPr>
      </w:pPr>
    </w:p>
    <w:p>
      <w:pPr>
        <w:bidi w:val="0"/>
        <w:ind w:firstLine="321" w:firstLineChars="0"/>
        <w:jc w:val="left"/>
        <w:rPr>
          <w:rFonts w:hint="eastAsia"/>
          <w:lang w:val="en-US" w:eastAsia="zh-CN"/>
        </w:rPr>
      </w:pPr>
    </w:p>
    <w:p>
      <w:pPr>
        <w:bidi w:val="0"/>
        <w:ind w:firstLine="321" w:firstLineChars="0"/>
        <w:jc w:val="left"/>
        <w:rPr>
          <w:rFonts w:hint="eastAsia"/>
          <w:lang w:val="en-US" w:eastAsia="zh-CN"/>
        </w:rPr>
      </w:pPr>
    </w:p>
    <w:p>
      <w:pPr>
        <w:bidi w:val="0"/>
        <w:ind w:firstLine="321" w:firstLineChars="0"/>
        <w:jc w:val="left"/>
        <w:rPr>
          <w:rFonts w:hint="eastAsia"/>
          <w:lang w:val="en-US" w:eastAsia="zh-CN"/>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附件九 信用中国查询方法 </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信用中国”网站(www.creditchina.gov.cn)截图，具体步骤如下：第一步：“信用中国”网站(www.creditchina.gov.cn)首页信用信息搜索栏输入供应商(供应商)名称；</w:t>
      </w:r>
    </w:p>
    <w:p>
      <w:pPr>
        <w:keepNext w:val="0"/>
        <w:keepLines w:val="0"/>
        <w:pageBreakBefore w:val="0"/>
        <w:widowControl/>
        <w:suppressLineNumbers w:val="0"/>
        <w:kinsoku w:val="0"/>
        <w:wordWrap/>
        <w:overflowPunct/>
        <w:topLinePunct w:val="0"/>
        <w:autoSpaceDE w:val="0"/>
        <w:autoSpaceDN w:val="0"/>
        <w:bidi w:val="0"/>
        <w:adjustRightInd w:val="0"/>
        <w:snapToGrid w:val="0"/>
        <w:spacing w:line="560" w:lineRule="exact"/>
        <w:ind w:firstLine="560" w:firstLineChars="200"/>
        <w:jc w:val="both"/>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第二步：分别点击“失信被执行人”、“税收违法黑名单”、“异常经营名录”，将三个页面进行截图(每个搜索栏均需显示供应商名称)</w:t>
      </w:r>
    </w:p>
    <w:p>
      <w:pPr>
        <w:keepNext w:val="0"/>
        <w:keepLines w:val="0"/>
        <w:widowControl/>
        <w:suppressLineNumbers w:val="0"/>
        <w:jc w:val="left"/>
        <w:rPr>
          <w:rFonts w:hint="eastAsia" w:ascii="仿宋" w:hAnsi="仿宋" w:eastAsia="仿宋" w:cs="仿宋"/>
          <w:snapToGrid w:val="0"/>
          <w:color w:val="000000"/>
          <w:kern w:val="0"/>
          <w:sz w:val="28"/>
          <w:szCs w:val="28"/>
          <w:lang w:val="en-US" w:eastAsia="zh-CN" w:bidi="ar"/>
        </w:rPr>
      </w:pPr>
    </w:p>
    <w:p>
      <w:pPr>
        <w:tabs>
          <w:tab w:val="center" w:pos="4153"/>
        </w:tabs>
        <w:bidi w:val="0"/>
        <w:ind w:firstLine="640" w:firstLineChars="200"/>
        <w:jc w:val="left"/>
        <w:rPr>
          <w:rFonts w:hint="eastAsia" w:ascii="黑体" w:hAnsi="黑体" w:eastAsia="黑体" w:cs="黑体"/>
          <w:sz w:val="32"/>
          <w:szCs w:val="32"/>
          <w:lang w:val="en-US" w:eastAsia="zh-CN"/>
        </w:rPr>
      </w:pPr>
    </w:p>
    <w:p>
      <w:pPr>
        <w:bidi w:val="0"/>
        <w:ind w:firstLine="321" w:firstLineChars="0"/>
        <w:jc w:val="left"/>
        <w:rPr>
          <w:rFonts w:hint="eastAsia"/>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13</w:t>
                          </w:r>
                          <w: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13</w:t>
                    </w:r>
                    <w: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616CD9"/>
    <w:multiLevelType w:val="singleLevel"/>
    <w:tmpl w:val="6C616CD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4MDY2MTg1M2E0YzdiMmVkNzcwODc1MWQ3ZWEwMzIifQ=="/>
  </w:docVars>
  <w:rsids>
    <w:rsidRoot w:val="491A7C80"/>
    <w:rsid w:val="060931C3"/>
    <w:rsid w:val="0C430AAE"/>
    <w:rsid w:val="0C671F8A"/>
    <w:rsid w:val="18E969C1"/>
    <w:rsid w:val="1900123B"/>
    <w:rsid w:val="1CFA4773"/>
    <w:rsid w:val="1F212194"/>
    <w:rsid w:val="33BB4021"/>
    <w:rsid w:val="3D7E3B32"/>
    <w:rsid w:val="4478743D"/>
    <w:rsid w:val="453C2951"/>
    <w:rsid w:val="491A7C80"/>
    <w:rsid w:val="51781DF4"/>
    <w:rsid w:val="633262E8"/>
    <w:rsid w:val="78473FBE"/>
    <w:rsid w:val="79F93285"/>
    <w:rsid w:val="7F672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uiPriority w:val="99"/>
    <w:pPr>
      <w:spacing w:after="120"/>
    </w:pPr>
    <w:rPr>
      <w:rFonts w:eastAsia="Times New Roman"/>
    </w:rPr>
  </w:style>
  <w:style w:type="paragraph" w:styleId="3">
    <w:name w:val="Plain Text"/>
    <w:basedOn w:val="1"/>
    <w:uiPriority w:val="0"/>
    <w:rPr>
      <w:rFonts w:ascii="宋体" w:hAnsi="Courier New"/>
      <w:szCs w:val="20"/>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WPSOffice手动目录 1"/>
    <w:qFormat/>
    <w:uiPriority w:val="0"/>
    <w:pPr>
      <w:ind w:leftChars="0"/>
    </w:pPr>
    <w:rPr>
      <w:rFonts w:asciiTheme="minorHAnsi" w:hAnsiTheme="minorHAnsi" w:eastAsiaTheme="minorEastAsia" w:cstheme="minorBidi"/>
      <w:sz w:val="20"/>
      <w:szCs w:val="20"/>
    </w:rPr>
  </w:style>
  <w:style w:type="paragraph" w:styleId="11">
    <w:name w:val="List Paragraph"/>
    <w:basedOn w:val="1"/>
    <w:qFormat/>
    <w:uiPriority w:val="34"/>
    <w:pPr>
      <w:ind w:firstLine="420" w:firstLineChars="200"/>
    </w:p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3037</Words>
  <Characters>3250</Characters>
  <Lines>0</Lines>
  <Paragraphs>0</Paragraphs>
  <TotalTime>1</TotalTime>
  <ScaleCrop>false</ScaleCrop>
  <LinksUpToDate>false</LinksUpToDate>
  <CharactersWithSpaces>3599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2023-02-10T00:53:00Z</dcterms:created>
  <dc:creator>依心而行</dc:creator>
  <cp:lastModifiedBy>依心而行</cp:lastModifiedBy>
  <dcterms:modified xsi:type="dcterms:W3CDTF">2023-03-08T13:55:55Z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51D36B32C93743A9B7DDEADD5AC2341A</vt:lpwstr>
  </property>
</Properties>
</file>